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黑体"/>
          <w:sz w:val="44"/>
          <w:szCs w:val="44"/>
        </w:rPr>
      </w:pPr>
      <w:bookmarkStart w:id="0" w:name="_Hlk140659556"/>
      <w:bookmarkStart w:id="1" w:name="OLE_LINK15"/>
      <w:r>
        <w:rPr>
          <w:rFonts w:hint="eastAsia" w:ascii="方正小标宋简体" w:hAnsi="黑体" w:eastAsia="方正小标宋简体" w:cs="黑体"/>
          <w:sz w:val="44"/>
          <w:szCs w:val="44"/>
        </w:rPr>
        <w:t>庆元县松源溪流域综合治理工程（星光溪段）</w:t>
      </w:r>
      <w:bookmarkEnd w:id="0"/>
      <w:r>
        <w:rPr>
          <w:rFonts w:hint="eastAsia" w:ascii="方正小标宋简体" w:hAnsi="黑体" w:eastAsia="方正小标宋简体" w:cs="黑体"/>
          <w:sz w:val="44"/>
          <w:szCs w:val="44"/>
        </w:rPr>
        <w:t>国有土地上房屋征收和补偿安置方案</w:t>
      </w:r>
    </w:p>
    <w:bookmarkEnd w:id="1"/>
    <w:p>
      <w:pPr>
        <w:spacing w:line="560" w:lineRule="exact"/>
        <w:jc w:val="center"/>
        <w:rPr>
          <w:rFonts w:ascii="黑体" w:hAnsi="黑体" w:eastAsia="黑体" w:cs="黑体"/>
          <w:sz w:val="44"/>
          <w:szCs w:val="44"/>
        </w:rPr>
      </w:pPr>
      <w:bookmarkStart w:id="10" w:name="_GoBack"/>
      <w:bookmarkEnd w:id="10"/>
    </w:p>
    <w:p>
      <w:pPr>
        <w:spacing w:line="560" w:lineRule="exact"/>
        <w:ind w:firstLine="640" w:firstLineChars="200"/>
        <w:rPr>
          <w:color w:val="000000"/>
          <w:szCs w:val="32"/>
        </w:rPr>
      </w:pPr>
      <w:r>
        <w:rPr>
          <w:rFonts w:hint="eastAsia" w:ascii="宋体" w:hAnsi="宋体"/>
          <w:szCs w:val="32"/>
        </w:rPr>
        <w:t>因庆元县松源溪流域综合治理工程（星光溪段）</w:t>
      </w:r>
      <w:r>
        <w:rPr>
          <w:rFonts w:hint="default" w:ascii="宋体" w:hAnsi="宋体"/>
          <w:szCs w:val="32"/>
        </w:rPr>
        <w:t>建设</w:t>
      </w:r>
      <w:r>
        <w:rPr>
          <w:rFonts w:hint="eastAsia" w:ascii="宋体" w:hAnsi="宋体"/>
          <w:szCs w:val="32"/>
        </w:rPr>
        <w:t>的需要</w:t>
      </w:r>
      <w:r>
        <w:rPr>
          <w:rFonts w:ascii="仿宋_GB2312" w:cs="Arial"/>
          <w:color w:val="000000"/>
          <w:kern w:val="0"/>
          <w:szCs w:val="32"/>
        </w:rPr>
        <w:t>，根据</w:t>
      </w:r>
      <w:r>
        <w:rPr>
          <w:rFonts w:hint="eastAsia" w:ascii="仿宋_GB2312" w:cs="Arial"/>
          <w:color w:val="000000"/>
          <w:kern w:val="0"/>
          <w:szCs w:val="32"/>
        </w:rPr>
        <w:t>《国有土地上房屋征收与补偿条例》《浙江省国有土地上房屋征收与补偿条例》等规定及《庆元县国有土地上房屋征收与补偿办法》</w:t>
      </w:r>
      <w:bookmarkStart w:id="2" w:name="_Hlk60991840"/>
      <w:r>
        <w:rPr>
          <w:rFonts w:hint="eastAsia" w:ascii="仿宋_GB2312" w:cs="Arial"/>
          <w:color w:val="000000"/>
          <w:kern w:val="0"/>
          <w:szCs w:val="32"/>
        </w:rPr>
        <w:t>《</w:t>
      </w:r>
      <w:r>
        <w:rPr>
          <w:rFonts w:ascii="仿宋_GB2312" w:cs="Arial"/>
          <w:color w:val="000000"/>
          <w:kern w:val="0"/>
          <w:szCs w:val="32"/>
        </w:rPr>
        <w:t>庆元县房屋征收市场化安置办法</w:t>
      </w:r>
      <w:r>
        <w:rPr>
          <w:rFonts w:hint="eastAsia" w:ascii="仿宋_GB2312" w:cs="Arial"/>
          <w:color w:val="000000"/>
          <w:kern w:val="0"/>
          <w:szCs w:val="32"/>
        </w:rPr>
        <w:t>》</w:t>
      </w:r>
      <w:bookmarkEnd w:id="2"/>
      <w:r>
        <w:rPr>
          <w:rFonts w:hint="eastAsia" w:ascii="仿宋_GB2312" w:cs="Arial"/>
          <w:color w:val="000000"/>
          <w:kern w:val="0"/>
          <w:szCs w:val="32"/>
        </w:rPr>
        <w:t>等文件精神，结合本项目的实际情况，制定如下房屋征收和补偿安置方案。</w:t>
      </w:r>
    </w:p>
    <w:p>
      <w:pPr>
        <w:widowControl/>
        <w:adjustRightInd w:val="0"/>
        <w:snapToGrid w:val="0"/>
        <w:spacing w:line="560" w:lineRule="exact"/>
        <w:ind w:firstLine="645"/>
        <w:outlineLvl w:val="0"/>
        <w:rPr>
          <w:rFonts w:ascii="黑体" w:eastAsia="黑体" w:cs="Arial"/>
          <w:bCs/>
          <w:kern w:val="0"/>
          <w:szCs w:val="32"/>
        </w:rPr>
      </w:pPr>
      <w:r>
        <w:rPr>
          <w:rFonts w:hint="eastAsia" w:ascii="黑体" w:eastAsia="黑体" w:cs="Arial"/>
          <w:bCs/>
          <w:kern w:val="0"/>
          <w:szCs w:val="32"/>
        </w:rPr>
        <w:t>一、征收目的</w:t>
      </w:r>
    </w:p>
    <w:p>
      <w:pPr>
        <w:snapToGrid w:val="0"/>
        <w:spacing w:line="560" w:lineRule="exact"/>
        <w:ind w:firstLine="640" w:firstLineChars="200"/>
        <w:rPr>
          <w:rFonts w:ascii="仿宋_GB2312" w:cs="Arial"/>
          <w:kern w:val="0"/>
          <w:szCs w:val="32"/>
        </w:rPr>
      </w:pPr>
      <w:r>
        <w:rPr>
          <w:rFonts w:hint="default" w:ascii="仿宋_GB2312" w:hAnsi="仿宋" w:cs="仿宋"/>
          <w:szCs w:val="32"/>
        </w:rPr>
        <w:t>保障</w:t>
      </w:r>
      <w:r>
        <w:rPr>
          <w:rFonts w:hint="eastAsia" w:ascii="仿宋_GB2312" w:hAnsi="仿宋" w:cs="仿宋"/>
          <w:szCs w:val="32"/>
        </w:rPr>
        <w:t>松源溪流域星光溪段</w:t>
      </w:r>
      <w:r>
        <w:rPr>
          <w:rFonts w:hint="default" w:ascii="仿宋_GB2312" w:hAnsi="仿宋" w:cs="仿宋"/>
          <w:szCs w:val="32"/>
        </w:rPr>
        <w:t>行洪安全和行人行车安全</w:t>
      </w:r>
      <w:r>
        <w:rPr>
          <w:rFonts w:hint="eastAsia" w:ascii="仿宋_GB2312" w:hAnsi="仿宋" w:cs="仿宋"/>
          <w:szCs w:val="32"/>
        </w:rPr>
        <w:t>，</w:t>
      </w:r>
      <w:r>
        <w:rPr>
          <w:rFonts w:hint="default" w:ascii="仿宋_GB2312" w:hAnsi="仿宋" w:cs="仿宋"/>
          <w:szCs w:val="32"/>
        </w:rPr>
        <w:t>改善水环境</w:t>
      </w:r>
      <w:r>
        <w:rPr>
          <w:rFonts w:hint="eastAsia" w:ascii="仿宋_GB2312" w:hAnsi="仿宋" w:cs="仿宋"/>
          <w:szCs w:val="32"/>
        </w:rPr>
        <w:t>，实施综合治理。</w:t>
      </w:r>
    </w:p>
    <w:p>
      <w:pPr>
        <w:snapToGrid w:val="0"/>
        <w:spacing w:line="560" w:lineRule="exact"/>
        <w:ind w:firstLine="640" w:firstLineChars="200"/>
        <w:rPr>
          <w:rFonts w:ascii="黑体" w:eastAsia="黑体" w:cs="Arial"/>
          <w:kern w:val="0"/>
          <w:szCs w:val="32"/>
        </w:rPr>
      </w:pPr>
      <w:r>
        <w:rPr>
          <w:rFonts w:hint="eastAsia" w:ascii="黑体" w:eastAsia="黑体" w:cs="Arial"/>
          <w:bCs/>
          <w:kern w:val="0"/>
          <w:szCs w:val="32"/>
        </w:rPr>
        <w:t>二、征收范围和被征收房屋基本情况</w:t>
      </w:r>
    </w:p>
    <w:p>
      <w:pPr>
        <w:snapToGrid w:val="0"/>
        <w:spacing w:line="560" w:lineRule="exact"/>
        <w:rPr>
          <w:rFonts w:ascii="仿宋_GB2312" w:cs="Arial"/>
          <w:kern w:val="0"/>
          <w:szCs w:val="32"/>
        </w:rPr>
      </w:pPr>
      <w:r>
        <w:rPr>
          <w:rFonts w:ascii="仿宋" w:eastAsia="仿宋" w:cs="Arial"/>
          <w:kern w:val="0"/>
          <w:szCs w:val="32"/>
        </w:rPr>
        <w:t xml:space="preserve">   </w:t>
      </w:r>
      <w:r>
        <w:rPr>
          <w:rFonts w:hint="eastAsia" w:ascii="仿宋_GB2312" w:cs="Arial"/>
          <w:kern w:val="0"/>
          <w:szCs w:val="32"/>
          <w:lang w:eastAsia="zh-CN"/>
        </w:rPr>
        <w:t>见本项目房屋征收红线图</w:t>
      </w:r>
      <w:r>
        <w:rPr>
          <w:rFonts w:hint="eastAsia" w:ascii="仿宋_GB2312" w:cs="Arial"/>
          <w:kern w:val="0"/>
          <w:szCs w:val="32"/>
        </w:rPr>
        <w:t>。该范围内涉及国有土地上房屋总户数约为</w:t>
      </w:r>
      <w:r>
        <w:rPr>
          <w:rFonts w:ascii="仿宋_GB2312" w:cs="Arial"/>
          <w:color w:val="000000"/>
          <w:kern w:val="0"/>
          <w:szCs w:val="32"/>
        </w:rPr>
        <w:t>3</w:t>
      </w:r>
      <w:r>
        <w:rPr>
          <w:rFonts w:hint="eastAsia" w:ascii="仿宋_GB2312" w:cs="Arial"/>
          <w:kern w:val="0"/>
          <w:szCs w:val="32"/>
        </w:rPr>
        <w:t>户，建筑面积约为</w:t>
      </w:r>
      <w:r>
        <w:rPr>
          <w:rFonts w:hint="eastAsia" w:ascii="仿宋_GB2312" w:cs="Arial"/>
          <w:kern w:val="0"/>
          <w:szCs w:val="32"/>
          <w:lang w:val="en-US" w:eastAsia="zh-CN"/>
        </w:rPr>
        <w:t>980</w:t>
      </w:r>
      <w:r>
        <w:rPr>
          <w:rFonts w:hint="eastAsia" w:ascii="仿宋_GB2312" w:cs="Arial"/>
          <w:kern w:val="0"/>
          <w:szCs w:val="32"/>
        </w:rPr>
        <w:t>平方米。</w:t>
      </w:r>
    </w:p>
    <w:p>
      <w:pPr>
        <w:widowControl/>
        <w:adjustRightInd w:val="0"/>
        <w:snapToGrid w:val="0"/>
        <w:spacing w:line="560" w:lineRule="exact"/>
        <w:ind w:firstLine="640" w:firstLineChars="200"/>
        <w:rPr>
          <w:rFonts w:ascii="黑体" w:eastAsia="黑体" w:cs="Arial"/>
          <w:kern w:val="0"/>
          <w:szCs w:val="32"/>
        </w:rPr>
      </w:pPr>
      <w:r>
        <w:rPr>
          <w:rFonts w:hint="eastAsia" w:ascii="黑体" w:eastAsia="黑体" w:cs="Arial"/>
          <w:bCs/>
          <w:kern w:val="0"/>
          <w:szCs w:val="32"/>
        </w:rPr>
        <w:t>三、房屋征收部门及征收实施单位</w:t>
      </w:r>
    </w:p>
    <w:p>
      <w:pPr>
        <w:snapToGrid w:val="0"/>
        <w:spacing w:line="560" w:lineRule="exact"/>
        <w:ind w:firstLine="643" w:firstLineChars="200"/>
        <w:rPr>
          <w:rFonts w:ascii="仿宋_GB2312" w:cs="Arial"/>
          <w:kern w:val="0"/>
          <w:szCs w:val="32"/>
        </w:rPr>
      </w:pPr>
      <w:bookmarkStart w:id="3" w:name="OLE_LINK2"/>
      <w:r>
        <w:rPr>
          <w:rFonts w:hint="eastAsia" w:ascii="楷体_GB2312" w:eastAsia="楷体_GB2312" w:cs="Arial"/>
          <w:b/>
          <w:bCs/>
          <w:kern w:val="0"/>
          <w:szCs w:val="32"/>
        </w:rPr>
        <w:t>（一）</w:t>
      </w:r>
      <w:bookmarkEnd w:id="3"/>
      <w:r>
        <w:rPr>
          <w:rFonts w:ascii="仿宋_GB2312" w:cs="Arial"/>
          <w:kern w:val="0"/>
          <w:szCs w:val="32"/>
        </w:rPr>
        <w:t>庆元县住房和城乡建设局</w:t>
      </w:r>
      <w:r>
        <w:rPr>
          <w:rFonts w:hint="eastAsia" w:ascii="仿宋_GB2312" w:cs="Arial"/>
          <w:kern w:val="0"/>
          <w:szCs w:val="32"/>
        </w:rPr>
        <w:t>为本项目房屋征收部门。</w:t>
      </w:r>
    </w:p>
    <w:p>
      <w:pPr>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（二）</w:t>
      </w:r>
      <w:r>
        <w:rPr>
          <w:rFonts w:hint="eastAsia" w:ascii="仿宋_GB2312" w:cs="Arial"/>
          <w:kern w:val="0"/>
          <w:szCs w:val="32"/>
        </w:rPr>
        <w:t>庆元县松源街道办事处为本项目房屋征收实施单位。</w:t>
      </w:r>
    </w:p>
    <w:p>
      <w:pPr>
        <w:widowControl/>
        <w:adjustRightInd w:val="0"/>
        <w:snapToGrid w:val="0"/>
        <w:spacing w:line="560" w:lineRule="exact"/>
        <w:ind w:firstLine="640" w:firstLineChars="200"/>
        <w:rPr>
          <w:rFonts w:ascii="黑体" w:eastAsia="黑体" w:cs="Arial"/>
          <w:kern w:val="0"/>
          <w:szCs w:val="32"/>
        </w:rPr>
      </w:pPr>
      <w:r>
        <w:rPr>
          <w:rFonts w:hint="eastAsia" w:ascii="黑体" w:eastAsia="黑体" w:cs="Arial"/>
          <w:kern w:val="0"/>
          <w:szCs w:val="32"/>
        </w:rPr>
        <w:t>四、签约期限和搬迁期限</w:t>
      </w:r>
    </w:p>
    <w:p>
      <w:pPr>
        <w:snapToGrid w:val="0"/>
        <w:spacing w:line="560" w:lineRule="exact"/>
        <w:ind w:firstLine="640" w:firstLineChars="200"/>
        <w:rPr>
          <w:rFonts w:ascii="仿宋_GB2312" w:cs="Arial"/>
          <w:color w:val="000000"/>
          <w:kern w:val="0"/>
          <w:szCs w:val="32"/>
        </w:rPr>
      </w:pPr>
      <w:r>
        <w:rPr>
          <w:rFonts w:hint="eastAsia" w:ascii="仿宋_GB2312" w:cs="Arial"/>
          <w:color w:val="000000"/>
          <w:kern w:val="0"/>
          <w:szCs w:val="32"/>
        </w:rPr>
        <w:t>本项目签约期限</w:t>
      </w:r>
      <w:r>
        <w:rPr>
          <w:rFonts w:ascii="仿宋_GB2312" w:cs="Arial"/>
          <w:color w:val="000000"/>
          <w:kern w:val="0"/>
          <w:szCs w:val="32"/>
        </w:rPr>
        <w:t>20</w:t>
      </w:r>
      <w:r>
        <w:rPr>
          <w:rFonts w:hint="eastAsia" w:ascii="仿宋_GB2312" w:cs="Arial"/>
          <w:color w:val="000000"/>
          <w:kern w:val="0"/>
          <w:szCs w:val="32"/>
        </w:rPr>
        <w:t>日，搬迁期限30日，具体起止日期由房屋征收部门另行公告。</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五、征收时点</w:t>
      </w:r>
      <w:r>
        <w:rPr>
          <w:rFonts w:ascii="黑体" w:eastAsia="黑体" w:cs="Arial"/>
          <w:bCs/>
          <w:kern w:val="0"/>
          <w:szCs w:val="32"/>
        </w:rPr>
        <w:t>和评估价值</w:t>
      </w:r>
    </w:p>
    <w:p>
      <w:pPr>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（一）</w:t>
      </w:r>
      <w:r>
        <w:rPr>
          <w:rFonts w:hint="eastAsia" w:ascii="仿宋_GB2312" w:cs="Arial"/>
          <w:kern w:val="0"/>
          <w:szCs w:val="32"/>
        </w:rPr>
        <w:t>评估时点：被征收房屋价值评估时点为房屋征收决定公告之日；用于产权调换的安置用房价值评估时点应当与被征收房屋价值评估时点一致。</w:t>
      </w:r>
      <w:r>
        <w:rPr>
          <w:rFonts w:ascii="仿宋_GB2312" w:cs="Arial"/>
          <w:kern w:val="0"/>
          <w:szCs w:val="32"/>
        </w:rPr>
        <w:t>采用市场化安置购买的商品房</w:t>
      </w:r>
      <w:r>
        <w:rPr>
          <w:rFonts w:hint="eastAsia" w:ascii="仿宋_GB2312" w:cs="Arial"/>
          <w:kern w:val="0"/>
          <w:szCs w:val="32"/>
        </w:rPr>
        <w:t>不进行评估，其房屋价值以被征收人与房地产开发企业签订的《商品房销售合同》中约定的金额为准。</w:t>
      </w:r>
    </w:p>
    <w:p>
      <w:pPr>
        <w:snapToGrid w:val="0"/>
        <w:spacing w:line="560" w:lineRule="exact"/>
        <w:ind w:firstLine="643" w:firstLineChars="200"/>
        <w:rPr>
          <w:rFonts w:ascii="仿宋_GB2312" w:cs="Arial"/>
          <w:kern w:val="0"/>
          <w:szCs w:val="32"/>
        </w:rPr>
      </w:pPr>
      <w:r>
        <w:rPr>
          <w:rFonts w:ascii="楷体_GB2312" w:eastAsia="楷体_GB2312" w:cs="Arial"/>
          <w:b/>
          <w:bCs/>
          <w:kern w:val="0"/>
          <w:szCs w:val="32"/>
        </w:rPr>
        <w:t>（二）</w:t>
      </w:r>
      <w:r>
        <w:rPr>
          <w:rFonts w:ascii="仿宋_GB2312" w:cs="Arial"/>
          <w:kern w:val="0"/>
          <w:szCs w:val="32"/>
        </w:rPr>
        <w:t>房屋补偿价值：</w:t>
      </w:r>
      <w:r>
        <w:rPr>
          <w:rFonts w:hint="eastAsia" w:ascii="仿宋_GB2312" w:cs="Arial"/>
          <w:kern w:val="0"/>
          <w:szCs w:val="32"/>
        </w:rPr>
        <w:t>由依法选定的具有相应资质的房地产价格评估机构评估</w:t>
      </w:r>
      <w:r>
        <w:rPr>
          <w:rFonts w:ascii="仿宋_GB2312" w:cs="Arial"/>
          <w:kern w:val="0"/>
          <w:szCs w:val="32"/>
        </w:rPr>
        <w:t>。</w:t>
      </w:r>
      <w:r>
        <w:rPr>
          <w:rFonts w:hint="eastAsia" w:ascii="仿宋_GB2312" w:cs="Arial"/>
          <w:kern w:val="0"/>
          <w:szCs w:val="32"/>
        </w:rPr>
        <w:t>国有出让土地上的房屋按照《国有土地上房屋征收评估办法》评估确定的价值给予补偿；国有划拨土地上的</w:t>
      </w:r>
      <w:r>
        <w:rPr>
          <w:rFonts w:ascii="仿宋_GB2312" w:cs="Arial"/>
          <w:kern w:val="0"/>
          <w:szCs w:val="32"/>
        </w:rPr>
        <w:t>房屋</w:t>
      </w:r>
      <w:r>
        <w:rPr>
          <w:rFonts w:hint="eastAsia" w:ascii="仿宋_GB2312" w:cs="Arial"/>
          <w:kern w:val="0"/>
          <w:szCs w:val="32"/>
        </w:rPr>
        <w:t>按照国有出让土地上房屋的评估价值的</w:t>
      </w:r>
      <w:r>
        <w:rPr>
          <w:rFonts w:ascii="仿宋_GB2312" w:cs="Arial"/>
          <w:kern w:val="0"/>
          <w:szCs w:val="32"/>
        </w:rPr>
        <w:t>96%</w:t>
      </w:r>
      <w:r>
        <w:rPr>
          <w:rFonts w:hint="eastAsia" w:ascii="仿宋_GB2312" w:cs="Arial"/>
          <w:kern w:val="0"/>
          <w:szCs w:val="32"/>
        </w:rPr>
        <w:t>给予补偿</w:t>
      </w:r>
      <w:r>
        <w:rPr>
          <w:rFonts w:ascii="仿宋_GB2312" w:cs="Arial"/>
          <w:kern w:val="0"/>
          <w:szCs w:val="32"/>
        </w:rPr>
        <w:t>。</w:t>
      </w:r>
      <w:r>
        <w:rPr>
          <w:rFonts w:hint="eastAsia" w:ascii="仿宋_GB2312" w:cs="Arial"/>
          <w:kern w:val="0"/>
          <w:szCs w:val="32"/>
        </w:rPr>
        <w:t>根据相关文件精神</w:t>
      </w:r>
      <w:r>
        <w:rPr>
          <w:rFonts w:ascii="仿宋_GB2312" w:cs="Arial"/>
          <w:kern w:val="0"/>
          <w:szCs w:val="32"/>
        </w:rPr>
        <w:t>,在评估国有划拨土地上房屋时，</w:t>
      </w:r>
      <w:r>
        <w:rPr>
          <w:rFonts w:hint="eastAsia" w:ascii="仿宋_GB2312" w:cs="Arial"/>
          <w:kern w:val="0"/>
          <w:szCs w:val="32"/>
        </w:rPr>
        <w:t>实际应缴出让金少于</w:t>
      </w:r>
      <w:r>
        <w:rPr>
          <w:rFonts w:ascii="仿宋_GB2312" w:cs="Arial"/>
          <w:kern w:val="0"/>
          <w:szCs w:val="32"/>
        </w:rPr>
        <w:t>4%</w:t>
      </w:r>
      <w:r>
        <w:rPr>
          <w:rFonts w:hint="eastAsia" w:ascii="仿宋_GB2312" w:cs="Arial"/>
          <w:kern w:val="0"/>
          <w:szCs w:val="32"/>
        </w:rPr>
        <w:t>的，按实际应缴金额予以扣除。</w:t>
      </w:r>
    </w:p>
    <w:p>
      <w:pPr>
        <w:spacing w:line="560" w:lineRule="exact"/>
        <w:ind w:firstLine="643" w:firstLineChars="200"/>
        <w:rPr>
          <w:rFonts w:ascii="仿宋_GB2312"/>
          <w:szCs w:val="32"/>
        </w:rPr>
      </w:pPr>
      <w:r>
        <w:rPr>
          <w:rFonts w:hint="eastAsia" w:ascii="楷体_GB2312" w:eastAsia="楷体_GB2312" w:cs="Arial"/>
          <w:b/>
          <w:bCs/>
          <w:kern w:val="0"/>
          <w:szCs w:val="32"/>
        </w:rPr>
        <w:t>（三）</w:t>
      </w:r>
      <w:r>
        <w:rPr>
          <w:rFonts w:hint="eastAsia" w:ascii="仿宋_GB2312" w:cs="Arial"/>
          <w:kern w:val="0"/>
          <w:szCs w:val="32"/>
        </w:rPr>
        <w:t>在产权认定、低收入家庭认定等环节，需要确定房屋状况和产权人家庭状况的，以征收决定公告之日的状况为准。</w:t>
      </w:r>
    </w:p>
    <w:p>
      <w:pPr>
        <w:widowControl/>
        <w:adjustRightInd w:val="0"/>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六、房屋征收补偿</w:t>
      </w:r>
    </w:p>
    <w:p>
      <w:pPr>
        <w:snapToGrid w:val="0"/>
        <w:spacing w:line="560" w:lineRule="exact"/>
        <w:ind w:firstLine="643" w:firstLineChars="200"/>
        <w:rPr>
          <w:rFonts w:ascii="楷体_GB2312" w:eastAsia="楷体_GB2312" w:cs="Arial"/>
          <w:b/>
          <w:bCs/>
          <w:kern w:val="0"/>
          <w:szCs w:val="32"/>
        </w:rPr>
      </w:pPr>
      <w:r>
        <w:rPr>
          <w:rFonts w:hint="eastAsia" w:ascii="楷体_GB2312" w:eastAsia="楷体_GB2312" w:cs="Arial"/>
          <w:b/>
          <w:bCs/>
          <w:kern w:val="0"/>
          <w:szCs w:val="32"/>
        </w:rPr>
        <w:t>（一）补偿对象</w:t>
      </w:r>
    </w:p>
    <w:p>
      <w:pPr>
        <w:snapToGrid w:val="0"/>
        <w:spacing w:line="560" w:lineRule="exact"/>
        <w:ind w:firstLine="640" w:firstLineChars="200"/>
        <w:rPr>
          <w:rFonts w:ascii="仿宋_GB2312" w:cs="Arial"/>
          <w:kern w:val="0"/>
          <w:szCs w:val="32"/>
        </w:rPr>
      </w:pPr>
      <w:r>
        <w:rPr>
          <w:rFonts w:hint="eastAsia" w:ascii="仿宋_GB2312" w:cs="Arial"/>
          <w:kern w:val="0"/>
          <w:szCs w:val="32"/>
        </w:rPr>
        <w:t>本项目补偿对象为征收范围内被征收房屋所有权人。被征收房屋面积以《不动产权证书》《房屋所有权证》或其他可以证明其合法产权的凭证上记载的建筑面积为准。</w:t>
      </w:r>
    </w:p>
    <w:p>
      <w:pPr>
        <w:snapToGrid w:val="0"/>
        <w:spacing w:line="560" w:lineRule="exact"/>
        <w:ind w:firstLine="640" w:firstLineChars="200"/>
        <w:rPr>
          <w:rFonts w:ascii="仿宋_GB2312" w:cs="Arial"/>
          <w:kern w:val="0"/>
          <w:szCs w:val="32"/>
        </w:rPr>
      </w:pPr>
      <w:r>
        <w:rPr>
          <w:rFonts w:hint="eastAsia" w:ascii="仿宋_GB2312" w:cs="Arial"/>
          <w:kern w:val="0"/>
          <w:szCs w:val="32"/>
        </w:rPr>
        <w:t>对征收范围内未经登记的建筑及用途不明确的房屋，由相关行政主管部门调查、认定后，依法处理。</w:t>
      </w:r>
    </w:p>
    <w:p>
      <w:pPr>
        <w:snapToGrid w:val="0"/>
        <w:spacing w:line="560" w:lineRule="exact"/>
        <w:ind w:firstLine="643" w:firstLineChars="200"/>
        <w:rPr>
          <w:rFonts w:ascii="楷体_GB2312" w:eastAsia="楷体_GB2312" w:cs="Arial"/>
          <w:b/>
          <w:bCs/>
          <w:kern w:val="0"/>
          <w:szCs w:val="32"/>
        </w:rPr>
      </w:pPr>
      <w:r>
        <w:rPr>
          <w:rFonts w:hint="eastAsia" w:ascii="楷体_GB2312" w:eastAsia="楷体_GB2312" w:cs="Arial"/>
          <w:b/>
          <w:bCs/>
          <w:kern w:val="0"/>
          <w:szCs w:val="32"/>
        </w:rPr>
        <w:t>（二）住宅房屋补偿方式</w:t>
      </w:r>
    </w:p>
    <w:p>
      <w:pPr>
        <w:snapToGrid w:val="0"/>
        <w:spacing w:line="560" w:lineRule="exact"/>
        <w:ind w:firstLine="640" w:firstLineChars="200"/>
        <w:rPr>
          <w:rFonts w:ascii="仿宋_GB2312" w:cs="Arial"/>
          <w:kern w:val="0"/>
          <w:szCs w:val="32"/>
        </w:rPr>
      </w:pPr>
      <w:r>
        <w:rPr>
          <w:rFonts w:hint="eastAsia" w:ascii="仿宋_GB2312" w:cs="Arial"/>
          <w:kern w:val="0"/>
          <w:szCs w:val="32"/>
        </w:rPr>
        <w:t>被征收人可以选择货币补偿，也可以选择</w:t>
      </w:r>
      <w:bookmarkStart w:id="4" w:name="_Hlk60991235"/>
      <w:r>
        <w:rPr>
          <w:rFonts w:hint="eastAsia" w:ascii="仿宋_GB2312" w:cs="Arial"/>
          <w:kern w:val="0"/>
          <w:szCs w:val="32"/>
        </w:rPr>
        <w:t>产权调换。</w:t>
      </w:r>
      <w:bookmarkEnd w:id="4"/>
    </w:p>
    <w:p>
      <w:pPr>
        <w:adjustRightInd w:val="0"/>
        <w:snapToGrid w:val="0"/>
        <w:spacing w:line="560" w:lineRule="exact"/>
        <w:ind w:firstLine="643" w:firstLineChars="200"/>
        <w:rPr>
          <w:rFonts w:ascii="仿宋_GB2312" w:cs="Arial"/>
          <w:b/>
          <w:bCs/>
          <w:kern w:val="0"/>
          <w:szCs w:val="32"/>
        </w:rPr>
      </w:pPr>
      <w:r>
        <w:rPr>
          <w:rFonts w:ascii="仿宋_GB2312" w:cs="Arial"/>
          <w:b/>
          <w:bCs/>
          <w:kern w:val="0"/>
          <w:szCs w:val="32"/>
        </w:rPr>
        <w:t>1.</w:t>
      </w:r>
      <w:r>
        <w:rPr>
          <w:rFonts w:hint="eastAsia" w:ascii="仿宋_GB2312" w:cs="Arial"/>
          <w:b/>
          <w:bCs/>
          <w:kern w:val="0"/>
          <w:szCs w:val="32"/>
        </w:rPr>
        <w:t>货币补偿</w:t>
      </w:r>
    </w:p>
    <w:p>
      <w:pPr>
        <w:adjustRightInd w:val="0"/>
        <w:snapToGrid w:val="0"/>
        <w:spacing w:line="560" w:lineRule="exact"/>
        <w:ind w:firstLine="643" w:firstLineChars="200"/>
        <w:rPr>
          <w:rFonts w:ascii="仿宋_GB2312" w:cs="Arial"/>
          <w:kern w:val="0"/>
          <w:szCs w:val="32"/>
        </w:rPr>
      </w:pPr>
      <w:bookmarkStart w:id="5" w:name="OLE_LINK3"/>
      <w:r>
        <w:rPr>
          <w:rFonts w:hint="eastAsia" w:ascii="仿宋_GB2312" w:cs="Arial"/>
          <w:b/>
          <w:kern w:val="0"/>
          <w:szCs w:val="32"/>
        </w:rPr>
        <w:t>（</w:t>
      </w:r>
      <w:r>
        <w:rPr>
          <w:rFonts w:ascii="仿宋_GB2312" w:cs="Arial"/>
          <w:b/>
          <w:kern w:val="0"/>
          <w:szCs w:val="32"/>
        </w:rPr>
        <w:t>1</w:t>
      </w:r>
      <w:r>
        <w:rPr>
          <w:rFonts w:hint="eastAsia" w:ascii="仿宋_GB2312" w:cs="Arial"/>
          <w:b/>
          <w:kern w:val="0"/>
          <w:szCs w:val="32"/>
        </w:rPr>
        <w:t>）</w:t>
      </w:r>
      <w:bookmarkEnd w:id="5"/>
      <w:r>
        <w:rPr>
          <w:rFonts w:hint="eastAsia" w:ascii="仿宋_GB2312" w:cs="Arial"/>
          <w:kern w:val="0"/>
          <w:szCs w:val="32"/>
        </w:rPr>
        <w:t>被征收人选择货币补偿的，在被征收房屋按市场评估价值给予补偿的基础上，另给予被征收合法房屋评估价值（不含装修及附属物评估价值，下同）</w:t>
      </w:r>
      <w:r>
        <w:rPr>
          <w:rFonts w:ascii="仿宋_GB2312" w:cs="Arial"/>
          <w:kern w:val="0"/>
          <w:szCs w:val="32"/>
        </w:rPr>
        <w:t>5%</w:t>
      </w:r>
      <w:r>
        <w:rPr>
          <w:rFonts w:hint="eastAsia" w:ascii="仿宋_GB2312" w:cs="Arial"/>
          <w:kern w:val="0"/>
          <w:szCs w:val="32"/>
        </w:rPr>
        <w:t>的货币补贴。</w:t>
      </w:r>
    </w:p>
    <w:p>
      <w:pPr>
        <w:snapToGrid w:val="0"/>
        <w:spacing w:line="560" w:lineRule="exact"/>
        <w:ind w:firstLine="643" w:firstLineChars="200"/>
        <w:rPr>
          <w:rFonts w:ascii="仿宋_GB2312" w:cs="Arial"/>
          <w:kern w:val="0"/>
          <w:szCs w:val="32"/>
        </w:rPr>
      </w:pPr>
      <w:r>
        <w:rPr>
          <w:rFonts w:hint="eastAsia" w:ascii="仿宋_GB2312" w:cs="Arial"/>
          <w:b/>
          <w:bCs/>
          <w:kern w:val="0"/>
          <w:szCs w:val="32"/>
        </w:rPr>
        <w:t>（</w:t>
      </w:r>
      <w:r>
        <w:rPr>
          <w:rFonts w:ascii="仿宋_GB2312" w:cs="Arial"/>
          <w:b/>
          <w:bCs/>
          <w:kern w:val="0"/>
          <w:szCs w:val="32"/>
        </w:rPr>
        <w:t>2</w:t>
      </w:r>
      <w:r>
        <w:rPr>
          <w:rFonts w:hint="eastAsia" w:ascii="仿宋_GB2312" w:cs="Arial"/>
          <w:b/>
          <w:bCs/>
          <w:kern w:val="0"/>
          <w:szCs w:val="32"/>
        </w:rPr>
        <w:t>）</w:t>
      </w:r>
      <w:r>
        <w:rPr>
          <w:rFonts w:hint="eastAsia" w:ascii="仿宋_GB2312" w:cs="Arial"/>
          <w:kern w:val="0"/>
          <w:szCs w:val="32"/>
        </w:rPr>
        <w:t>被征收房屋建筑面积不足</w:t>
      </w:r>
      <w:r>
        <w:rPr>
          <w:rFonts w:ascii="仿宋_GB2312" w:cs="Arial"/>
          <w:kern w:val="0"/>
          <w:szCs w:val="32"/>
        </w:rPr>
        <w:t>45</w:t>
      </w:r>
      <w:r>
        <w:rPr>
          <w:rFonts w:hint="eastAsia" w:ascii="仿宋_GB2312" w:cs="Arial"/>
          <w:kern w:val="0"/>
          <w:szCs w:val="32"/>
        </w:rPr>
        <w:t>平方米（本县范围内另有住房一并计算，下同），且被征收人属于低收入住房困难家庭的，被征收房屋按照补足</w:t>
      </w:r>
      <w:r>
        <w:rPr>
          <w:rFonts w:ascii="仿宋_GB2312" w:cs="Arial"/>
          <w:kern w:val="0"/>
          <w:szCs w:val="32"/>
        </w:rPr>
        <w:t>45</w:t>
      </w:r>
      <w:r>
        <w:rPr>
          <w:rFonts w:hint="eastAsia" w:ascii="仿宋_GB2312" w:cs="Arial"/>
          <w:kern w:val="0"/>
          <w:szCs w:val="32"/>
        </w:rPr>
        <w:t>平方米建筑面积的评估价值给予货币补偿，在此基础上再给予被征收合法房屋评估价值</w:t>
      </w:r>
      <w:r>
        <w:rPr>
          <w:rFonts w:ascii="仿宋_GB2312" w:cs="Arial"/>
          <w:kern w:val="0"/>
          <w:szCs w:val="32"/>
        </w:rPr>
        <w:t>5%</w:t>
      </w:r>
      <w:r>
        <w:rPr>
          <w:rFonts w:hint="eastAsia" w:ascii="仿宋_GB2312" w:cs="Arial"/>
          <w:kern w:val="0"/>
          <w:szCs w:val="32"/>
        </w:rPr>
        <w:t>的货币补贴。</w:t>
      </w:r>
    </w:p>
    <w:p>
      <w:pPr>
        <w:widowControl/>
        <w:adjustRightInd w:val="0"/>
        <w:snapToGrid w:val="0"/>
        <w:spacing w:line="560" w:lineRule="exact"/>
        <w:ind w:firstLine="630"/>
        <w:rPr>
          <w:rFonts w:ascii="仿宋_GB2312" w:cs="Arial"/>
          <w:b/>
          <w:bCs/>
          <w:kern w:val="0"/>
          <w:szCs w:val="32"/>
        </w:rPr>
      </w:pPr>
      <w:r>
        <w:rPr>
          <w:rFonts w:ascii="仿宋_GB2312" w:cs="Arial"/>
          <w:b/>
          <w:bCs/>
          <w:kern w:val="0"/>
          <w:szCs w:val="32"/>
        </w:rPr>
        <w:t>2.</w:t>
      </w:r>
      <w:r>
        <w:rPr>
          <w:rFonts w:hint="eastAsia" w:ascii="仿宋_GB2312" w:cs="Arial"/>
          <w:b/>
          <w:bCs/>
          <w:kern w:val="0"/>
          <w:szCs w:val="32"/>
        </w:rPr>
        <w:t>产权调换</w:t>
      </w:r>
    </w:p>
    <w:p>
      <w:pPr>
        <w:widowControl/>
        <w:adjustRightInd w:val="0"/>
        <w:snapToGrid w:val="0"/>
        <w:spacing w:line="560" w:lineRule="exact"/>
        <w:ind w:firstLine="643" w:firstLineChars="200"/>
        <w:rPr>
          <w:rFonts w:ascii="仿宋_GB2312" w:cs="Arial"/>
          <w:kern w:val="0"/>
          <w:szCs w:val="32"/>
        </w:rPr>
      </w:pPr>
      <w:r>
        <w:rPr>
          <w:rFonts w:hint="eastAsia" w:ascii="仿宋_GB2312" w:cs="Arial"/>
          <w:b/>
          <w:kern w:val="0"/>
          <w:szCs w:val="32"/>
        </w:rPr>
        <w:t>（</w:t>
      </w:r>
      <w:r>
        <w:rPr>
          <w:rFonts w:ascii="仿宋_GB2312" w:cs="Arial"/>
          <w:b/>
          <w:kern w:val="0"/>
          <w:szCs w:val="32"/>
        </w:rPr>
        <w:t>1</w:t>
      </w:r>
      <w:r>
        <w:rPr>
          <w:rFonts w:hint="eastAsia" w:ascii="仿宋_GB2312" w:cs="Arial"/>
          <w:b/>
          <w:kern w:val="0"/>
          <w:szCs w:val="32"/>
        </w:rPr>
        <w:t>）安置地点：</w:t>
      </w:r>
      <w:bookmarkStart w:id="6" w:name="_Hlk69293403"/>
      <w:r>
        <w:rPr>
          <w:rFonts w:ascii="仿宋_GB2312" w:cs="Arial"/>
          <w:kern w:val="0"/>
          <w:szCs w:val="32"/>
        </w:rPr>
        <w:t>安馨嘉园（地址：教场路6号，现房）</w:t>
      </w:r>
      <w:bookmarkEnd w:id="6"/>
      <w:r>
        <w:rPr>
          <w:rFonts w:hint="eastAsia" w:ascii="仿宋_GB2312" w:cs="Arial"/>
          <w:kern w:val="0"/>
          <w:szCs w:val="32"/>
        </w:rPr>
        <w:t>，安置房土地性质为国有出让。</w:t>
      </w:r>
    </w:p>
    <w:p>
      <w:pPr>
        <w:widowControl/>
        <w:adjustRightInd w:val="0"/>
        <w:snapToGrid w:val="0"/>
        <w:spacing w:line="560" w:lineRule="exact"/>
        <w:ind w:firstLine="643" w:firstLineChars="200"/>
        <w:rPr>
          <w:rFonts w:ascii="仿宋_GB2312" w:cs="Arial"/>
          <w:kern w:val="0"/>
          <w:szCs w:val="32"/>
        </w:rPr>
      </w:pPr>
      <w:r>
        <w:rPr>
          <w:rFonts w:hint="eastAsia" w:ascii="仿宋_GB2312" w:cs="Arial"/>
          <w:b/>
          <w:kern w:val="0"/>
          <w:szCs w:val="32"/>
        </w:rPr>
        <w:t>（</w:t>
      </w:r>
      <w:r>
        <w:rPr>
          <w:rFonts w:ascii="仿宋_GB2312" w:cs="Arial"/>
          <w:b/>
          <w:kern w:val="0"/>
          <w:szCs w:val="32"/>
        </w:rPr>
        <w:t>2</w:t>
      </w:r>
      <w:r>
        <w:rPr>
          <w:rFonts w:hint="eastAsia" w:ascii="仿宋_GB2312" w:cs="Arial"/>
          <w:b/>
          <w:kern w:val="0"/>
          <w:szCs w:val="32"/>
        </w:rPr>
        <w:t>）</w:t>
      </w:r>
      <w:r>
        <w:rPr>
          <w:rFonts w:hint="eastAsia" w:ascii="仿宋_GB2312" w:cs="Arial"/>
          <w:b/>
          <w:bCs/>
          <w:kern w:val="0"/>
          <w:szCs w:val="32"/>
        </w:rPr>
        <w:t>安置房套型：</w:t>
      </w:r>
      <w:r>
        <w:rPr>
          <w:rFonts w:ascii="仿宋_GB2312" w:cs="Arial"/>
          <w:kern w:val="0"/>
          <w:szCs w:val="32"/>
        </w:rPr>
        <w:t>安馨嘉园</w:t>
      </w:r>
      <w:r>
        <w:rPr>
          <w:rFonts w:hint="eastAsia" w:ascii="仿宋_GB2312" w:cs="Arial"/>
          <w:kern w:val="0"/>
          <w:szCs w:val="32"/>
        </w:rPr>
        <w:t>安置套型建筑面积约为</w:t>
      </w:r>
      <w:r>
        <w:rPr>
          <w:rFonts w:ascii="仿宋_GB2312" w:cs="Arial"/>
          <w:kern w:val="0"/>
          <w:szCs w:val="32"/>
        </w:rPr>
        <w:t>70</w:t>
      </w:r>
      <w:r>
        <w:rPr>
          <w:rFonts w:hint="eastAsia" w:ascii="仿宋_GB2312" w:cs="Arial"/>
          <w:kern w:val="0"/>
          <w:szCs w:val="32"/>
        </w:rPr>
        <w:t>平方米、</w:t>
      </w:r>
      <w:r>
        <w:rPr>
          <w:rFonts w:ascii="仿宋_GB2312" w:cs="Arial"/>
          <w:kern w:val="0"/>
          <w:szCs w:val="32"/>
        </w:rPr>
        <w:t>90</w:t>
      </w:r>
      <w:r>
        <w:rPr>
          <w:rFonts w:hint="eastAsia" w:ascii="仿宋_GB2312" w:cs="Arial"/>
          <w:kern w:val="0"/>
          <w:szCs w:val="32"/>
        </w:rPr>
        <w:t>平方米、</w:t>
      </w:r>
      <w:r>
        <w:rPr>
          <w:rFonts w:ascii="仿宋_GB2312" w:cs="Arial"/>
          <w:kern w:val="0"/>
          <w:szCs w:val="32"/>
        </w:rPr>
        <w:t>120</w:t>
      </w:r>
      <w:r>
        <w:rPr>
          <w:rFonts w:hint="eastAsia" w:ascii="仿宋_GB2312" w:cs="Arial"/>
          <w:kern w:val="0"/>
          <w:szCs w:val="32"/>
        </w:rPr>
        <w:t>平方米、</w:t>
      </w:r>
      <w:r>
        <w:rPr>
          <w:rFonts w:ascii="仿宋_GB2312" w:cs="Arial"/>
          <w:kern w:val="0"/>
          <w:szCs w:val="32"/>
        </w:rPr>
        <w:t>140</w:t>
      </w:r>
      <w:r>
        <w:rPr>
          <w:rFonts w:hint="eastAsia" w:ascii="仿宋_GB2312" w:cs="Arial"/>
          <w:kern w:val="0"/>
          <w:szCs w:val="32"/>
        </w:rPr>
        <w:t>平方米</w:t>
      </w:r>
      <w:bookmarkStart w:id="7" w:name="_Hlk69393268"/>
      <w:r>
        <w:rPr>
          <w:rFonts w:hint="eastAsia" w:ascii="仿宋_GB2312" w:cs="Arial"/>
          <w:kern w:val="0"/>
          <w:szCs w:val="32"/>
        </w:rPr>
        <w:t>（以实际</w:t>
      </w:r>
      <w:r>
        <w:rPr>
          <w:rFonts w:ascii="仿宋_GB2312" w:cs="Arial"/>
          <w:kern w:val="0"/>
          <w:szCs w:val="32"/>
        </w:rPr>
        <w:t>测绘</w:t>
      </w:r>
      <w:r>
        <w:rPr>
          <w:rFonts w:hint="eastAsia" w:ascii="仿宋_GB2312" w:cs="Arial"/>
          <w:kern w:val="0"/>
          <w:szCs w:val="32"/>
        </w:rPr>
        <w:t>为准）</w:t>
      </w:r>
      <w:bookmarkEnd w:id="7"/>
      <w:r>
        <w:rPr>
          <w:rFonts w:hint="eastAsia" w:ascii="仿宋_GB2312" w:cs="Arial"/>
          <w:kern w:val="0"/>
          <w:szCs w:val="32"/>
        </w:rPr>
        <w:t>。被征收房屋建筑面积超过最大安置套型的，可选择多套安置，多套安置在足额抵足安置套型面积后，最后一套向最接近面积的套型上靠。</w:t>
      </w:r>
    </w:p>
    <w:p>
      <w:pPr>
        <w:widowControl/>
        <w:adjustRightInd w:val="0"/>
        <w:snapToGrid w:val="0"/>
        <w:spacing w:line="560" w:lineRule="exact"/>
        <w:ind w:firstLine="643" w:firstLineChars="200"/>
        <w:rPr>
          <w:rFonts w:ascii="仿宋_GB2312" w:cs="Arial"/>
          <w:kern w:val="0"/>
          <w:szCs w:val="32"/>
        </w:rPr>
      </w:pPr>
      <w:r>
        <w:rPr>
          <w:rFonts w:hint="eastAsia" w:ascii="仿宋_GB2312" w:cs="Arial"/>
          <w:b/>
          <w:kern w:val="0"/>
          <w:szCs w:val="32"/>
        </w:rPr>
        <w:t>（</w:t>
      </w:r>
      <w:r>
        <w:rPr>
          <w:rFonts w:ascii="仿宋_GB2312" w:cs="Arial"/>
          <w:b/>
          <w:kern w:val="0"/>
          <w:szCs w:val="32"/>
        </w:rPr>
        <w:t>3</w:t>
      </w:r>
      <w:r>
        <w:rPr>
          <w:rFonts w:hint="eastAsia" w:ascii="仿宋_GB2312" w:cs="Arial"/>
          <w:b/>
          <w:kern w:val="0"/>
          <w:szCs w:val="32"/>
        </w:rPr>
        <w:t>）</w:t>
      </w:r>
      <w:r>
        <w:rPr>
          <w:rFonts w:hint="eastAsia" w:ascii="仿宋_GB2312" w:cs="Arial"/>
          <w:b/>
          <w:bCs/>
          <w:kern w:val="0"/>
          <w:szCs w:val="32"/>
        </w:rPr>
        <w:t>保底安置：</w:t>
      </w:r>
      <w:r>
        <w:rPr>
          <w:rFonts w:hint="eastAsia" w:ascii="仿宋_GB2312" w:cs="Arial"/>
          <w:kern w:val="0"/>
          <w:szCs w:val="32"/>
        </w:rPr>
        <w:t>被征收房屋建筑面积不足</w:t>
      </w:r>
      <w:r>
        <w:rPr>
          <w:rFonts w:ascii="仿宋_GB2312" w:cs="Arial"/>
          <w:kern w:val="0"/>
          <w:szCs w:val="32"/>
        </w:rPr>
        <w:t>45</w:t>
      </w:r>
      <w:r>
        <w:rPr>
          <w:rFonts w:hint="eastAsia" w:ascii="仿宋_GB2312" w:cs="Arial"/>
          <w:kern w:val="0"/>
          <w:szCs w:val="32"/>
        </w:rPr>
        <w:t>平方米，且被征收人属于低收入住房困难家庭的，安置房屋建筑面积不低于</w:t>
      </w:r>
      <w:r>
        <w:rPr>
          <w:rFonts w:ascii="仿宋_GB2312" w:cs="Arial"/>
          <w:kern w:val="0"/>
          <w:szCs w:val="32"/>
        </w:rPr>
        <w:t>45</w:t>
      </w:r>
      <w:r>
        <w:rPr>
          <w:rFonts w:hint="eastAsia" w:ascii="仿宋_GB2312" w:cs="Arial"/>
          <w:kern w:val="0"/>
          <w:szCs w:val="32"/>
        </w:rPr>
        <w:t>平方米，结算时补交安置房建筑面积超出</w:t>
      </w:r>
      <w:r>
        <w:rPr>
          <w:rFonts w:ascii="仿宋_GB2312" w:cs="Arial"/>
          <w:kern w:val="0"/>
          <w:szCs w:val="32"/>
        </w:rPr>
        <w:t>45</w:t>
      </w:r>
      <w:r>
        <w:rPr>
          <w:rFonts w:hint="eastAsia" w:ascii="仿宋_GB2312" w:cs="Arial"/>
          <w:kern w:val="0"/>
          <w:szCs w:val="32"/>
        </w:rPr>
        <w:t>平方米部分的价值。</w:t>
      </w:r>
    </w:p>
    <w:p>
      <w:pPr>
        <w:widowControl/>
        <w:adjustRightInd w:val="0"/>
        <w:snapToGrid w:val="0"/>
        <w:spacing w:line="520" w:lineRule="exact"/>
        <w:ind w:firstLine="630"/>
        <w:rPr>
          <w:rFonts w:ascii="仿宋_GB2312" w:cs="Arial"/>
          <w:color w:val="FF0000"/>
          <w:kern w:val="0"/>
          <w:szCs w:val="32"/>
        </w:rPr>
      </w:pPr>
      <w:r>
        <w:rPr>
          <w:rFonts w:hint="eastAsia" w:ascii="仿宋_GB2312" w:cs="Arial"/>
          <w:b/>
          <w:kern w:val="0"/>
          <w:szCs w:val="32"/>
        </w:rPr>
        <w:t>（</w:t>
      </w:r>
      <w:r>
        <w:rPr>
          <w:rFonts w:ascii="仿宋_GB2312" w:cs="Arial"/>
          <w:b/>
          <w:kern w:val="0"/>
          <w:szCs w:val="32"/>
        </w:rPr>
        <w:t>4</w:t>
      </w:r>
      <w:r>
        <w:rPr>
          <w:rFonts w:hint="eastAsia" w:ascii="仿宋_GB2312" w:cs="Arial"/>
          <w:b/>
          <w:kern w:val="0"/>
          <w:szCs w:val="32"/>
        </w:rPr>
        <w:t>）</w:t>
      </w:r>
      <w:r>
        <w:rPr>
          <w:rFonts w:hint="eastAsia" w:ascii="仿宋_GB2312" w:cs="Arial"/>
          <w:b/>
          <w:bCs/>
          <w:kern w:val="0"/>
          <w:szCs w:val="32"/>
        </w:rPr>
        <w:t>产权调换补贴：</w:t>
      </w:r>
      <w:r>
        <w:rPr>
          <w:rFonts w:hint="eastAsia" w:ascii="仿宋_GB2312" w:cs="Arial"/>
          <w:color w:val="auto"/>
          <w:kern w:val="0"/>
          <w:szCs w:val="32"/>
        </w:rPr>
        <w:t>被征收人选择产权调换安置方式，每户在用于产权调换部分被征收房屋建筑面积的基础上增加15%的面积进行安置；补贴面积不足5平方米按5平方米增加安置面积。该部分面积的价格按征收决定作出时的安置房重置价格结算。</w:t>
      </w:r>
    </w:p>
    <w:p>
      <w:pPr>
        <w:widowControl/>
        <w:adjustRightInd w:val="0"/>
        <w:snapToGrid w:val="0"/>
        <w:spacing w:line="520" w:lineRule="exact"/>
        <w:ind w:firstLine="630"/>
        <w:rPr>
          <w:rFonts w:ascii="仿宋_GB2312" w:hAnsi="仿宋" w:cs="Arial"/>
          <w:color w:val="558ED5" w:themeColor="text2" w:themeTint="99"/>
          <w:kern w:val="0"/>
          <w:szCs w:val="32"/>
          <w14:textFill>
            <w14:solidFill>
              <w14:schemeClr w14:val="tx2">
                <w14:lumMod w14:val="60000"/>
                <w14:lumOff w14:val="40000"/>
              </w14:schemeClr>
            </w14:solidFill>
          </w14:textFill>
        </w:rPr>
      </w:pPr>
      <w:r>
        <w:rPr>
          <w:rFonts w:hint="eastAsia" w:ascii="仿宋_GB2312" w:cs="Arial"/>
          <w:b/>
          <w:kern w:val="0"/>
          <w:szCs w:val="32"/>
        </w:rPr>
        <w:t>（</w:t>
      </w:r>
      <w:r>
        <w:rPr>
          <w:rFonts w:ascii="仿宋_GB2312" w:cs="Arial"/>
          <w:b/>
          <w:kern w:val="0"/>
          <w:szCs w:val="32"/>
        </w:rPr>
        <w:t>5</w:t>
      </w:r>
      <w:r>
        <w:rPr>
          <w:rFonts w:hint="eastAsia" w:ascii="仿宋_GB2312" w:cs="Arial"/>
          <w:b/>
          <w:kern w:val="0"/>
          <w:szCs w:val="32"/>
        </w:rPr>
        <w:t>）</w:t>
      </w:r>
      <w:r>
        <w:rPr>
          <w:rFonts w:hint="eastAsia" w:ascii="仿宋_GB2312" w:cs="Arial"/>
          <w:b/>
          <w:bCs/>
          <w:color w:val="000000"/>
          <w:kern w:val="0"/>
          <w:szCs w:val="32"/>
        </w:rPr>
        <w:t>结算原则：</w:t>
      </w:r>
      <w:r>
        <w:rPr>
          <w:rFonts w:hint="eastAsia" w:ascii="仿宋_GB2312" w:hAnsi="仿宋" w:cs="Arial"/>
          <w:color w:val="auto"/>
          <w:kern w:val="0"/>
          <w:szCs w:val="32"/>
        </w:rPr>
        <w:t>被征收房屋和安置用房的价值，由同一家房地产价格评估机构以</w:t>
      </w:r>
      <w:r>
        <w:rPr>
          <w:rFonts w:hint="default" w:ascii="仿宋_GB2312" w:hAnsi="仿宋" w:cs="Arial"/>
          <w:color w:val="auto"/>
          <w:kern w:val="0"/>
          <w:szCs w:val="32"/>
        </w:rPr>
        <w:t>征收决定公告</w:t>
      </w:r>
      <w:r>
        <w:rPr>
          <w:rFonts w:hint="eastAsia" w:ascii="仿宋_GB2312" w:hAnsi="仿宋" w:cs="Arial"/>
          <w:color w:val="auto"/>
          <w:kern w:val="0"/>
          <w:szCs w:val="32"/>
        </w:rPr>
        <w:t>之日为评估时点，采用相同的方法、相同的标准进行评估，并结算差价，多还少补。产权调换补贴部分面积按</w:t>
      </w:r>
      <w:r>
        <w:rPr>
          <w:rFonts w:hint="eastAsia" w:ascii="仿宋_GB2312" w:hAnsi="仿宋" w:cs="Arial"/>
          <w:color w:val="auto"/>
          <w:kern w:val="0"/>
          <w:szCs w:val="32"/>
          <w:lang w:eastAsia="zh-CN"/>
        </w:rPr>
        <w:t>发布</w:t>
      </w:r>
      <w:r>
        <w:rPr>
          <w:rFonts w:hint="default" w:ascii="仿宋_GB2312" w:hAnsi="仿宋" w:cs="Arial"/>
          <w:color w:val="auto"/>
          <w:kern w:val="0"/>
          <w:szCs w:val="32"/>
        </w:rPr>
        <w:t>征收决定</w:t>
      </w:r>
      <w:r>
        <w:rPr>
          <w:rFonts w:hint="eastAsia" w:ascii="仿宋_GB2312" w:hAnsi="仿宋" w:cs="Arial"/>
          <w:color w:val="auto"/>
          <w:kern w:val="0"/>
          <w:szCs w:val="32"/>
          <w:lang w:eastAsia="zh-CN"/>
        </w:rPr>
        <w:t>公告</w:t>
      </w:r>
      <w:r>
        <w:rPr>
          <w:rFonts w:hint="eastAsia" w:ascii="仿宋_GB2312" w:hAnsi="仿宋" w:cs="Arial"/>
          <w:color w:val="auto"/>
          <w:kern w:val="0"/>
          <w:szCs w:val="32"/>
        </w:rPr>
        <w:t>时的安置房重置价格结算。</w:t>
      </w:r>
    </w:p>
    <w:p>
      <w:pPr>
        <w:widowControl/>
        <w:adjustRightInd w:val="0"/>
        <w:snapToGrid w:val="0"/>
        <w:spacing w:line="560" w:lineRule="exact"/>
        <w:ind w:firstLine="640" w:firstLineChars="200"/>
        <w:rPr>
          <w:rFonts w:ascii="仿宋_GB2312" w:cs="Arial"/>
          <w:kern w:val="0"/>
          <w:szCs w:val="32"/>
        </w:rPr>
      </w:pPr>
      <w:r>
        <w:rPr>
          <w:rFonts w:hint="eastAsia" w:ascii="仿宋_GB2312" w:cs="Arial"/>
          <w:kern w:val="0"/>
          <w:szCs w:val="32"/>
        </w:rPr>
        <w:t>根据《庆元县人民政府办公室关于印发&lt;庆元县扶助残疾人实施办法&gt;的通知》（庆政办发〔2021〕12号）文件精神，被</w:t>
      </w:r>
      <w:r>
        <w:rPr>
          <w:rFonts w:hint="default" w:ascii="仿宋_GB2312" w:cs="Arial"/>
          <w:kern w:val="0"/>
          <w:szCs w:val="32"/>
        </w:rPr>
        <w:t>征收</w:t>
      </w:r>
      <w:r>
        <w:rPr>
          <w:rFonts w:hint="eastAsia" w:ascii="仿宋_GB2312" w:cs="Arial"/>
          <w:kern w:val="0"/>
          <w:szCs w:val="32"/>
        </w:rPr>
        <w:t>人属于享受最低生活保障待遇残疾人的，在差价结算时给予</w:t>
      </w:r>
      <w:r>
        <w:rPr>
          <w:rFonts w:ascii="仿宋_GB2312" w:cs="Arial"/>
          <w:kern w:val="0"/>
          <w:szCs w:val="32"/>
        </w:rPr>
        <w:t>20%</w:t>
      </w:r>
      <w:r>
        <w:rPr>
          <w:rFonts w:hint="eastAsia" w:ascii="仿宋_GB2312" w:cs="Arial"/>
          <w:kern w:val="0"/>
          <w:szCs w:val="32"/>
        </w:rPr>
        <w:t>优惠。</w:t>
      </w:r>
    </w:p>
    <w:p>
      <w:pPr>
        <w:widowControl/>
        <w:adjustRightInd w:val="0"/>
        <w:snapToGrid w:val="0"/>
        <w:spacing w:line="560" w:lineRule="exact"/>
        <w:ind w:firstLine="640" w:firstLineChars="200"/>
        <w:rPr>
          <w:rFonts w:ascii="仿宋_GB2312" w:cs="Arial"/>
          <w:kern w:val="0"/>
          <w:szCs w:val="32"/>
        </w:rPr>
      </w:pPr>
      <w:r>
        <w:rPr>
          <w:rFonts w:hint="eastAsia" w:ascii="仿宋_GB2312" w:cs="Arial"/>
          <w:kern w:val="0"/>
          <w:szCs w:val="32"/>
        </w:rPr>
        <w:t>安置房的楼层和朝向系数</w:t>
      </w:r>
      <w:r>
        <w:rPr>
          <w:rFonts w:hint="eastAsia" w:ascii="仿宋_GB2312" w:hAnsi="仿宋"/>
          <w:szCs w:val="32"/>
        </w:rPr>
        <w:t>按照</w:t>
      </w:r>
      <w:r>
        <w:rPr>
          <w:rFonts w:ascii="仿宋_GB2312" w:hAnsi="仿宋"/>
          <w:szCs w:val="32"/>
        </w:rPr>
        <w:t>《关于公布庆元县房屋征收重置价指导价格等相关补偿标准的通知》（</w:t>
      </w:r>
      <w:r>
        <w:rPr>
          <w:rFonts w:hint="eastAsia" w:ascii="仿宋_GB2312" w:hAnsi="仿宋"/>
          <w:szCs w:val="32"/>
        </w:rPr>
        <w:t>庆建发〔</w:t>
      </w:r>
      <w:r>
        <w:rPr>
          <w:rFonts w:ascii="仿宋_GB2312" w:hAnsi="仿宋"/>
          <w:szCs w:val="32"/>
        </w:rPr>
        <w:t>202</w:t>
      </w:r>
      <w:r>
        <w:rPr>
          <w:rFonts w:hint="eastAsia" w:ascii="仿宋_GB2312" w:hAnsi="仿宋"/>
          <w:szCs w:val="32"/>
        </w:rPr>
        <w:t>2〕51号</w:t>
      </w:r>
      <w:r>
        <w:rPr>
          <w:rFonts w:ascii="仿宋_GB2312" w:hAnsi="仿宋"/>
          <w:szCs w:val="32"/>
        </w:rPr>
        <w:t>）</w:t>
      </w:r>
      <w:r>
        <w:rPr>
          <w:rFonts w:hint="eastAsia" w:ascii="仿宋_GB2312" w:hAnsi="仿宋"/>
          <w:szCs w:val="32"/>
        </w:rPr>
        <w:t>文件</w:t>
      </w:r>
      <w:r>
        <w:rPr>
          <w:rFonts w:hint="eastAsia" w:ascii="仿宋_GB2312" w:cs="Arial"/>
          <w:kern w:val="0"/>
          <w:szCs w:val="32"/>
        </w:rPr>
        <w:t>执行。</w:t>
      </w:r>
    </w:p>
    <w:p>
      <w:pPr>
        <w:widowControl/>
        <w:adjustRightInd w:val="0"/>
        <w:snapToGrid w:val="0"/>
        <w:spacing w:line="560" w:lineRule="exact"/>
        <w:ind w:firstLine="643" w:firstLineChars="200"/>
        <w:outlineLvl w:val="0"/>
        <w:rPr>
          <w:rFonts w:ascii="楷体_GB2312" w:eastAsia="楷体_GB2312" w:cs="Arial"/>
          <w:b/>
          <w:bCs/>
          <w:kern w:val="0"/>
          <w:szCs w:val="32"/>
        </w:rPr>
      </w:pPr>
      <w:r>
        <w:rPr>
          <w:rFonts w:hint="eastAsia" w:ascii="楷体_GB2312" w:eastAsia="楷体_GB2312" w:cs="Arial"/>
          <w:b/>
          <w:bCs/>
          <w:kern w:val="0"/>
          <w:szCs w:val="32"/>
        </w:rPr>
        <w:t>（三）商业用房补偿方式</w:t>
      </w:r>
    </w:p>
    <w:p>
      <w:pPr>
        <w:snapToGrid w:val="0"/>
        <w:spacing w:line="560" w:lineRule="exact"/>
        <w:ind w:firstLine="640" w:firstLineChars="200"/>
        <w:rPr>
          <w:rFonts w:ascii="仿宋_GB2312" w:cs="Arial"/>
          <w:kern w:val="0"/>
          <w:szCs w:val="32"/>
        </w:rPr>
      </w:pPr>
      <w:r>
        <w:rPr>
          <w:rFonts w:hint="eastAsia" w:ascii="仿宋_GB2312" w:cs="Arial"/>
          <w:kern w:val="0"/>
          <w:szCs w:val="32"/>
        </w:rPr>
        <w:t>被征收人可以选择货币补偿，也可以选择产权调换。</w:t>
      </w:r>
    </w:p>
    <w:p>
      <w:pPr>
        <w:snapToGrid w:val="0"/>
        <w:spacing w:line="560" w:lineRule="exact"/>
        <w:ind w:firstLine="643" w:firstLineChars="200"/>
        <w:rPr>
          <w:rFonts w:ascii="仿宋_GB2312" w:cs="Arial"/>
          <w:b/>
          <w:bCs/>
          <w:kern w:val="0"/>
          <w:szCs w:val="32"/>
        </w:rPr>
      </w:pPr>
      <w:r>
        <w:rPr>
          <w:rFonts w:ascii="仿宋_GB2312" w:cs="Arial"/>
          <w:b/>
          <w:bCs/>
          <w:kern w:val="0"/>
          <w:szCs w:val="32"/>
        </w:rPr>
        <w:t>1.</w:t>
      </w:r>
      <w:r>
        <w:rPr>
          <w:rFonts w:hint="eastAsia" w:ascii="仿宋_GB2312" w:cs="Arial"/>
          <w:b/>
          <w:bCs/>
          <w:kern w:val="0"/>
          <w:szCs w:val="32"/>
        </w:rPr>
        <w:t>货币补偿</w:t>
      </w:r>
    </w:p>
    <w:p>
      <w:pPr>
        <w:snapToGrid w:val="0"/>
        <w:spacing w:line="560" w:lineRule="exact"/>
        <w:ind w:firstLine="640" w:firstLineChars="200"/>
        <w:rPr>
          <w:rFonts w:ascii="仿宋_GB2312" w:cs="Arial"/>
          <w:kern w:val="0"/>
          <w:szCs w:val="32"/>
        </w:rPr>
      </w:pPr>
      <w:r>
        <w:rPr>
          <w:rFonts w:hint="eastAsia" w:ascii="仿宋_GB2312" w:cs="Arial"/>
          <w:kern w:val="0"/>
          <w:szCs w:val="32"/>
        </w:rPr>
        <w:t>被征收人选择货币补偿的，按商业用房市场评估价进行补偿，并另给予合法房屋评估价值</w:t>
      </w:r>
      <w:r>
        <w:rPr>
          <w:rFonts w:ascii="仿宋_GB2312" w:cs="Arial"/>
          <w:kern w:val="0"/>
          <w:szCs w:val="32"/>
        </w:rPr>
        <w:t>3%</w:t>
      </w:r>
      <w:r>
        <w:rPr>
          <w:rFonts w:hint="eastAsia" w:ascii="仿宋_GB2312" w:cs="Arial"/>
          <w:kern w:val="0"/>
          <w:szCs w:val="32"/>
        </w:rPr>
        <w:t>的货币补贴。</w:t>
      </w:r>
    </w:p>
    <w:p>
      <w:pPr>
        <w:snapToGrid w:val="0"/>
        <w:spacing w:line="560" w:lineRule="exact"/>
        <w:ind w:firstLine="643" w:firstLineChars="200"/>
        <w:rPr>
          <w:rFonts w:ascii="仿宋_GB2312" w:cs="Arial"/>
          <w:b/>
          <w:bCs/>
          <w:kern w:val="0"/>
          <w:szCs w:val="32"/>
        </w:rPr>
      </w:pPr>
      <w:r>
        <w:rPr>
          <w:rFonts w:ascii="仿宋_GB2312" w:cs="Arial"/>
          <w:b/>
          <w:bCs/>
          <w:kern w:val="0"/>
          <w:szCs w:val="32"/>
        </w:rPr>
        <w:t>2.</w:t>
      </w:r>
      <w:r>
        <w:rPr>
          <w:rFonts w:hint="eastAsia" w:ascii="仿宋_GB2312" w:cs="Arial"/>
          <w:b/>
          <w:bCs/>
          <w:kern w:val="0"/>
          <w:szCs w:val="32"/>
        </w:rPr>
        <w:t>产权调换</w:t>
      </w:r>
    </w:p>
    <w:p>
      <w:pPr>
        <w:widowControl/>
        <w:adjustRightInd w:val="0"/>
        <w:snapToGrid w:val="0"/>
        <w:spacing w:line="560" w:lineRule="exact"/>
        <w:ind w:firstLine="630"/>
        <w:rPr>
          <w:rFonts w:ascii="仿宋_GB2312" w:cs="Arial"/>
          <w:kern w:val="0"/>
          <w:szCs w:val="32"/>
        </w:rPr>
      </w:pPr>
      <w:r>
        <w:rPr>
          <w:rFonts w:hint="eastAsia" w:ascii="仿宋_GB2312" w:cs="Arial"/>
          <w:kern w:val="0"/>
          <w:szCs w:val="32"/>
        </w:rPr>
        <w:t>安置地点为</w:t>
      </w:r>
      <w:r>
        <w:rPr>
          <w:rFonts w:ascii="仿宋_GB2312" w:cs="Arial"/>
          <w:kern w:val="0"/>
          <w:szCs w:val="32"/>
        </w:rPr>
        <w:t>安馨嘉园（地址：教场路6号，现房）</w:t>
      </w:r>
      <w:r>
        <w:rPr>
          <w:rFonts w:hint="eastAsia" w:ascii="仿宋_GB2312" w:cs="Arial"/>
          <w:kern w:val="0"/>
          <w:szCs w:val="32"/>
        </w:rPr>
        <w:t>。被征收人选择产权调换的，给予被征收房屋评估价值15</w:t>
      </w:r>
      <w:r>
        <w:rPr>
          <w:rFonts w:ascii="仿宋_GB2312" w:cs="Arial"/>
          <w:kern w:val="0"/>
          <w:szCs w:val="32"/>
        </w:rPr>
        <w:t>%</w:t>
      </w:r>
      <w:r>
        <w:rPr>
          <w:rFonts w:hint="eastAsia" w:ascii="仿宋_GB2312" w:cs="Arial"/>
          <w:kern w:val="0"/>
          <w:szCs w:val="32"/>
        </w:rPr>
        <w:t>的产权调换安置补贴</w:t>
      </w:r>
      <w:r>
        <w:rPr>
          <w:rFonts w:hint="default" w:ascii="仿宋_GB2312" w:cs="Arial"/>
          <w:kern w:val="0"/>
          <w:szCs w:val="32"/>
        </w:rPr>
        <w:t>。被征收房屋与安置用房</w:t>
      </w:r>
      <w:r>
        <w:rPr>
          <w:rFonts w:hint="eastAsia" w:ascii="仿宋_GB2312" w:cs="Arial"/>
          <w:kern w:val="0"/>
          <w:szCs w:val="32"/>
        </w:rPr>
        <w:t>由同一家房地产价格评估机构</w:t>
      </w:r>
      <w:r>
        <w:rPr>
          <w:rFonts w:hint="default" w:ascii="仿宋_GB2312" w:cs="Arial"/>
          <w:kern w:val="0"/>
          <w:szCs w:val="32"/>
        </w:rPr>
        <w:t>以征收决定公告之日为评估时点，</w:t>
      </w:r>
      <w:r>
        <w:rPr>
          <w:rFonts w:hint="eastAsia" w:ascii="仿宋_GB2312" w:cs="Arial"/>
          <w:kern w:val="0"/>
          <w:szCs w:val="32"/>
        </w:rPr>
        <w:t>采用相同的方法、相同的标准进行评估，并结算差价，多还少补。</w:t>
      </w:r>
    </w:p>
    <w:p>
      <w:pPr>
        <w:widowControl/>
        <w:adjustRightInd w:val="0"/>
        <w:snapToGrid w:val="0"/>
        <w:spacing w:line="560" w:lineRule="exact"/>
        <w:ind w:firstLine="630"/>
        <w:rPr>
          <w:rFonts w:ascii="楷体_GB2312" w:eastAsia="楷体_GB2312" w:cs="Arial"/>
          <w:b/>
          <w:bCs/>
          <w:kern w:val="0"/>
          <w:szCs w:val="32"/>
        </w:rPr>
      </w:pPr>
      <w:r>
        <w:rPr>
          <w:rFonts w:hint="eastAsia" w:ascii="楷体_GB2312" w:eastAsia="楷体_GB2312" w:cs="Arial"/>
          <w:b/>
          <w:bCs/>
          <w:kern w:val="0"/>
          <w:szCs w:val="32"/>
        </w:rPr>
        <w:t>（四）市场化安置</w:t>
      </w:r>
    </w:p>
    <w:p>
      <w:pPr>
        <w:spacing w:line="56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1.</w:t>
      </w:r>
      <w:r>
        <w:rPr>
          <w:rFonts w:hint="eastAsia" w:ascii="仿宋_GB2312" w:hAnsi="仿宋_GB2312" w:cs="仿宋_GB2312"/>
          <w:kern w:val="0"/>
          <w:szCs w:val="32"/>
        </w:rPr>
        <w:t>被征收人选择货币补偿的，可根据自身意愿申请市场化安置。市场化安置是指县土地和房屋征收工作指导中心将被征收房屋市场评估价值及市场化安置奖励以《房屋安置购房证明》（以下简称“房票”）形式出具给选择货币补偿的被征收人，被征收人凭房票自行向庆元县域范围内参与市场化安置的房地产开发企业购买新建商品房。房票是征收人给予被征收人进行货币补偿时购买安置房屋的依据，实行实名制，仅限被征收人使用，不得转让。</w:t>
      </w:r>
    </w:p>
    <w:p>
      <w:pPr>
        <w:spacing w:line="56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2.</w:t>
      </w:r>
      <w:r>
        <w:rPr>
          <w:rFonts w:hint="eastAsia" w:ascii="仿宋_GB2312" w:hAnsi="仿宋_GB2312" w:cs="仿宋_GB2312"/>
          <w:kern w:val="0"/>
          <w:szCs w:val="32"/>
        </w:rPr>
        <w:t>被征收人申请市场化安置的，给予市场化安置奖励，计入房票。（详见本方案第八条）</w:t>
      </w:r>
    </w:p>
    <w:p>
      <w:pPr>
        <w:spacing w:line="56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3.</w:t>
      </w:r>
      <w:r>
        <w:rPr>
          <w:rFonts w:hint="eastAsia" w:ascii="仿宋_GB2312" w:hAnsi="仿宋_GB2312" w:cs="仿宋_GB2312"/>
          <w:kern w:val="0"/>
          <w:szCs w:val="32"/>
        </w:rPr>
        <w:t>房票的开具和使用方式：被征收人在签约期限内签订房屋征收货币补偿协议之日起30日内可自愿申请房票，并在规定期限内腾空房屋后，由县土地和房屋征收工作指导中心开具房票。被征收人逾期未申请房票或未在规定期限内腾空房屋的，视为放弃申请。</w:t>
      </w:r>
    </w:p>
    <w:p>
      <w:pPr>
        <w:spacing w:line="56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（1）</w:t>
      </w:r>
      <w:r>
        <w:rPr>
          <w:rFonts w:hint="eastAsia" w:ascii="仿宋_GB2312" w:hAnsi="仿宋_GB2312" w:cs="仿宋_GB2312"/>
          <w:kern w:val="0"/>
          <w:szCs w:val="32"/>
        </w:rPr>
        <w:t>房票的使用期限为二十四个月，即从房票签发之日起，房票持有人在二十四个月内可自行向庆元县域范围内参与市场化安置的房地产开发企业购买新建商品房。房票持有人未在二十四个月内使用的，视为放弃使用房票。</w:t>
      </w:r>
    </w:p>
    <w:p>
      <w:pPr>
        <w:spacing w:line="56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（2）</w:t>
      </w:r>
      <w:r>
        <w:rPr>
          <w:rFonts w:hint="eastAsia" w:ascii="仿宋_GB2312" w:hAnsi="仿宋_GB2312" w:cs="仿宋_GB2312"/>
          <w:kern w:val="0"/>
          <w:szCs w:val="32"/>
        </w:rPr>
        <w:t>放弃使用房票申请兑现的，将不再享受市场化安置奖励，由征收实施单位按照货币补偿政策兑现给被征收人；房票使用后剩余部分申请兑现的，由征收实施单位扣除该部分市场化安置奖励后，再按货币补偿政策兑现给被征收人。</w:t>
      </w:r>
    </w:p>
    <w:p>
      <w:pPr>
        <w:spacing w:line="560" w:lineRule="exact"/>
        <w:ind w:firstLine="643" w:firstLineChars="200"/>
        <w:rPr>
          <w:rFonts w:hint="eastAsia" w:ascii="仿宋_GB2312" w:hAnsi="仿宋_GB2312" w:cs="仿宋_GB2312"/>
          <w:kern w:val="0"/>
          <w:szCs w:val="32"/>
        </w:rPr>
      </w:pPr>
      <w:r>
        <w:rPr>
          <w:rFonts w:hint="eastAsia" w:ascii="仿宋_GB2312" w:hAnsi="仿宋_GB2312" w:cs="仿宋_GB2312"/>
          <w:b/>
          <w:bCs/>
          <w:kern w:val="0"/>
          <w:szCs w:val="32"/>
        </w:rPr>
        <w:t>4.</w:t>
      </w:r>
      <w:r>
        <w:rPr>
          <w:rFonts w:hint="eastAsia" w:ascii="仿宋_GB2312" w:hAnsi="仿宋_GB2312" w:cs="仿宋_GB2312"/>
          <w:kern w:val="0"/>
          <w:szCs w:val="32"/>
        </w:rPr>
        <w:t>结算办法：被征收人与参与市场化安置的房地产开发企业约定好商品房购买事宜后，签订《商品房买卖合同》，并在房票签具相应额度的支付确认意见后交给参与市场化安置的房地产开发企业。由参与市场化安置的房地产开发企业签具房票支付确认意见（包括结算联、企业联），并填写结算申请报告连同相应结算金额的收款收据、已备案的《商品房买卖合同》原件提交房屋征收实施单位，按规定进行结算。房屋征收实施单位审核并签署支付确认意见后，按房票所注明的金额及时结算支付给参与市场化安置的房地产开发企业。</w:t>
      </w:r>
    </w:p>
    <w:p>
      <w:pPr>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 xml:space="preserve">房屋征收实施单位按规定与被征收人及其所选择购房的参与市场化安置的房地产开发企业结算后，其余由于被征收人自行选择购买商品房安置所引起的房屋购买差价及其他相关费用，由被征收人与参与市场化安置的房地产开发企业自行约定。 </w:t>
      </w:r>
    </w:p>
    <w:p>
      <w:pPr>
        <w:spacing w:line="560" w:lineRule="exact"/>
        <w:ind w:firstLine="643" w:firstLineChars="200"/>
        <w:rPr>
          <w:rFonts w:ascii="楷体_GB2312" w:hAnsi="黑体" w:eastAsia="楷体_GB2312"/>
          <w:bCs/>
          <w:szCs w:val="32"/>
        </w:rPr>
      </w:pPr>
      <w:r>
        <w:rPr>
          <w:rFonts w:hint="eastAsia" w:ascii="楷体_GB2312" w:eastAsia="楷体_GB2312" w:cs="Arial"/>
          <w:b/>
          <w:bCs/>
          <w:kern w:val="0"/>
          <w:szCs w:val="32"/>
        </w:rPr>
        <w:t>（五）房屋改变用途补偿方式</w:t>
      </w:r>
    </w:p>
    <w:p>
      <w:pPr>
        <w:spacing w:line="560" w:lineRule="exact"/>
        <w:ind w:firstLine="643" w:firstLineChars="200"/>
        <w:rPr>
          <w:rFonts w:ascii="仿宋_GB2312" w:hAnsi="仿宋"/>
          <w:szCs w:val="32"/>
        </w:rPr>
      </w:pPr>
      <w:r>
        <w:rPr>
          <w:rFonts w:ascii="仿宋_GB2312" w:hAnsi="仿宋"/>
          <w:b/>
          <w:bCs/>
          <w:szCs w:val="32"/>
        </w:rPr>
        <w:t>1.</w:t>
      </w:r>
      <w:r>
        <w:rPr>
          <w:rFonts w:ascii="仿宋_GB2312" w:hAnsi="仿宋"/>
          <w:szCs w:val="32"/>
        </w:rPr>
        <w:t>1990</w:t>
      </w:r>
      <w:r>
        <w:rPr>
          <w:rFonts w:hint="eastAsia" w:ascii="仿宋_GB2312" w:hAnsi="仿宋"/>
          <w:szCs w:val="32"/>
        </w:rPr>
        <w:t>年</w:t>
      </w:r>
      <w:r>
        <w:rPr>
          <w:rFonts w:ascii="仿宋_GB2312" w:hAnsi="仿宋"/>
          <w:szCs w:val="32"/>
        </w:rPr>
        <w:t>4</w:t>
      </w:r>
      <w:r>
        <w:rPr>
          <w:rFonts w:hint="eastAsia" w:ascii="仿宋_GB2312" w:hAnsi="仿宋"/>
          <w:szCs w:val="32"/>
        </w:rPr>
        <w:t>月</w:t>
      </w:r>
      <w:r>
        <w:rPr>
          <w:rFonts w:ascii="仿宋_GB2312" w:hAnsi="仿宋"/>
          <w:szCs w:val="32"/>
        </w:rPr>
        <w:t>1</w:t>
      </w:r>
      <w:r>
        <w:rPr>
          <w:rFonts w:hint="eastAsia" w:ascii="仿宋_GB2312" w:hAnsi="仿宋"/>
          <w:szCs w:val="32"/>
        </w:rPr>
        <w:t>日《中华人民共和国城市规划法》实施之前</w:t>
      </w:r>
      <w:r>
        <w:rPr>
          <w:rFonts w:ascii="仿宋_GB2312" w:hAnsi="仿宋"/>
          <w:szCs w:val="32"/>
        </w:rPr>
        <w:t>，房屋</w:t>
      </w:r>
      <w:r>
        <w:rPr>
          <w:rFonts w:hint="eastAsia" w:ascii="仿宋_GB2312" w:hAnsi="仿宋"/>
          <w:szCs w:val="32"/>
        </w:rPr>
        <w:t>改变用途为商业营业用房并连续使用至今的，凭营业执照、税务登记证、纳税发票，可按商业用房补偿安置，被</w:t>
      </w:r>
      <w:r>
        <w:rPr>
          <w:rFonts w:ascii="仿宋_GB2312" w:hAnsi="仿宋"/>
          <w:szCs w:val="32"/>
        </w:rPr>
        <w:t>征收</w:t>
      </w:r>
      <w:r>
        <w:rPr>
          <w:rFonts w:hint="eastAsia" w:ascii="仿宋_GB2312" w:hAnsi="仿宋"/>
          <w:szCs w:val="32"/>
        </w:rPr>
        <w:t>人需按规定补缴土地收益金或土地出让金。</w:t>
      </w:r>
      <w:r>
        <w:rPr>
          <w:rFonts w:ascii="仿宋_GB2312" w:hAnsi="仿宋"/>
          <w:szCs w:val="32"/>
        </w:rPr>
        <w:t xml:space="preserve"> </w:t>
      </w:r>
    </w:p>
    <w:p>
      <w:pPr>
        <w:spacing w:line="560" w:lineRule="exact"/>
        <w:ind w:firstLine="643" w:firstLineChars="200"/>
        <w:rPr>
          <w:rFonts w:ascii="仿宋_GB2312" w:hAnsi="仿宋"/>
          <w:szCs w:val="32"/>
        </w:rPr>
      </w:pPr>
      <w:r>
        <w:rPr>
          <w:rFonts w:ascii="仿宋_GB2312" w:hAnsi="仿宋"/>
          <w:b/>
          <w:bCs/>
          <w:szCs w:val="32"/>
        </w:rPr>
        <w:t>2.</w:t>
      </w:r>
      <w:r>
        <w:rPr>
          <w:rFonts w:ascii="仿宋_GB2312" w:hAnsi="仿宋"/>
          <w:szCs w:val="32"/>
        </w:rPr>
        <w:t>1990年</w:t>
      </w:r>
      <w:r>
        <w:rPr>
          <w:rFonts w:hint="eastAsia" w:ascii="仿宋_GB2312" w:hAnsi="仿宋"/>
          <w:szCs w:val="32"/>
        </w:rPr>
        <w:t>4</w:t>
      </w:r>
      <w:r>
        <w:rPr>
          <w:rFonts w:ascii="仿宋_GB2312" w:hAnsi="仿宋"/>
          <w:szCs w:val="32"/>
        </w:rPr>
        <w:t>月</w:t>
      </w:r>
      <w:r>
        <w:rPr>
          <w:rFonts w:hint="eastAsia" w:ascii="仿宋_GB2312" w:hAnsi="仿宋"/>
          <w:szCs w:val="32"/>
        </w:rPr>
        <w:t>1</w:t>
      </w:r>
      <w:r>
        <w:rPr>
          <w:rFonts w:ascii="仿宋_GB2312" w:hAnsi="仿宋"/>
          <w:szCs w:val="32"/>
        </w:rPr>
        <w:t>日《中华人民共和国城市规划法》实施以后，房屋改变用途为商业营业用房并连续使用至今，凭营业执照、税务登记证、纳税发票认定为实际用于营业的房屋，按被征收房屋原法定用途补偿后另给予商业用途与原用途市场评估价的差价补偿。</w:t>
      </w:r>
    </w:p>
    <w:p>
      <w:pPr>
        <w:spacing w:line="560" w:lineRule="exact"/>
        <w:ind w:firstLine="640" w:firstLineChars="200"/>
        <w:rPr>
          <w:rFonts w:ascii="仿宋_GB2312" w:hAnsi="仿宋"/>
          <w:szCs w:val="32"/>
        </w:rPr>
      </w:pPr>
      <w:r>
        <w:rPr>
          <w:rFonts w:ascii="仿宋_GB2312" w:hAnsi="仿宋"/>
          <w:szCs w:val="32"/>
        </w:rPr>
        <w:t>差价补偿计算公式为：[(商业用房评估单价－原法定用途房屋评估单价－土地收益金或者出让金单价)×（经营年限÷基准年限）]×认定面积。</w:t>
      </w:r>
    </w:p>
    <w:p>
      <w:pPr>
        <w:spacing w:line="560" w:lineRule="exact"/>
        <w:ind w:firstLine="640" w:firstLineChars="200"/>
        <w:rPr>
          <w:rFonts w:hint="eastAsia" w:ascii="仿宋_GB2312" w:hAnsi="仿宋"/>
          <w:szCs w:val="32"/>
        </w:rPr>
      </w:pPr>
      <w:r>
        <w:rPr>
          <w:rFonts w:hint="eastAsia" w:ascii="仿宋_GB2312" w:hAnsi="仿宋"/>
          <w:szCs w:val="32"/>
        </w:rPr>
        <w:t>计算公式中的经营年限是指房屋征收决定公告之日减去合法经营起始之日的年限，基准年限是指房屋征收决定公告之日减去 1990 年4月1日的年限，以年为单位，不足一年按一年计算。</w:t>
      </w:r>
    </w:p>
    <w:p>
      <w:pPr>
        <w:spacing w:line="560" w:lineRule="exact"/>
        <w:ind w:firstLine="643" w:firstLineChars="200"/>
        <w:rPr>
          <w:rFonts w:ascii="仿宋_GB2312" w:cs="Arial"/>
          <w:kern w:val="0"/>
          <w:szCs w:val="32"/>
        </w:rPr>
      </w:pPr>
      <w:r>
        <w:rPr>
          <w:rFonts w:ascii="仿宋_GB2312" w:hAnsi="仿宋"/>
          <w:b/>
          <w:bCs/>
          <w:szCs w:val="32"/>
        </w:rPr>
        <w:t>3.</w:t>
      </w:r>
      <w:r>
        <w:rPr>
          <w:rFonts w:ascii="仿宋_GB2312" w:hAnsi="仿宋"/>
          <w:szCs w:val="32"/>
        </w:rPr>
        <w:t>房屋改变用途按照商业用房补偿安置或给予“非改店”补贴的，</w:t>
      </w:r>
      <w:r>
        <w:rPr>
          <w:rFonts w:hint="eastAsia" w:ascii="仿宋_GB2312" w:hAnsi="仿宋"/>
          <w:szCs w:val="32"/>
        </w:rPr>
        <w:t>需要补缴土地收益金或土地出让金，</w:t>
      </w:r>
      <w:r>
        <w:rPr>
          <w:rFonts w:ascii="仿宋_GB2312" w:hAnsi="仿宋"/>
          <w:szCs w:val="32"/>
        </w:rPr>
        <w:t>国有出让性质的房屋按照商业用房市场评估价的1.5%补缴，国有划拨性质的房屋</w:t>
      </w:r>
      <w:r>
        <w:rPr>
          <w:rFonts w:hint="eastAsia" w:ascii="仿宋_GB2312" w:hAnsi="仿宋"/>
          <w:szCs w:val="32"/>
        </w:rPr>
        <w:t>按照商业用房市场评估价的</w:t>
      </w:r>
      <w:r>
        <w:rPr>
          <w:rFonts w:ascii="仿宋_GB2312" w:hAnsi="仿宋"/>
          <w:szCs w:val="32"/>
        </w:rPr>
        <w:t>5.5%</w:t>
      </w:r>
      <w:r>
        <w:rPr>
          <w:rFonts w:hint="eastAsia" w:ascii="仿宋_GB2312" w:hAnsi="仿宋"/>
          <w:szCs w:val="32"/>
        </w:rPr>
        <w:t>补缴。</w:t>
      </w:r>
    </w:p>
    <w:p>
      <w:pPr>
        <w:spacing w:line="560" w:lineRule="exact"/>
        <w:ind w:firstLine="643" w:firstLineChars="200"/>
        <w:rPr>
          <w:rFonts w:ascii="楷体_GB2312" w:eastAsia="楷体_GB2312" w:cs="Arial"/>
          <w:b/>
          <w:bCs/>
          <w:kern w:val="0"/>
          <w:szCs w:val="32"/>
        </w:rPr>
      </w:pPr>
      <w:r>
        <w:rPr>
          <w:rFonts w:hint="eastAsia" w:ascii="楷体_GB2312" w:eastAsia="楷体_GB2312" w:cs="Arial"/>
          <w:b/>
          <w:bCs/>
          <w:kern w:val="0"/>
          <w:szCs w:val="32"/>
        </w:rPr>
        <w:t>（六）其他房屋及设施的补偿与补助</w:t>
      </w:r>
    </w:p>
    <w:p>
      <w:pPr>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1.</w:t>
      </w:r>
      <w:r>
        <w:rPr>
          <w:rFonts w:hint="eastAsia" w:ascii="仿宋_GB2312" w:hAnsi="仿宋_GB2312" w:cs="仿宋_GB2312"/>
          <w:szCs w:val="32"/>
        </w:rPr>
        <w:t>被征收房屋为办公用房的，参照住宅用房补偿方式进行补偿和安置。</w:t>
      </w:r>
    </w:p>
    <w:p>
      <w:pPr>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2.</w:t>
      </w:r>
      <w:r>
        <w:rPr>
          <w:rFonts w:hint="eastAsia" w:ascii="仿宋_GB2312" w:hAnsi="仿宋_GB2312" w:cs="仿宋_GB2312"/>
          <w:szCs w:val="32"/>
        </w:rPr>
        <w:t>未超过批准期限的临时建筑</w:t>
      </w:r>
      <w:r>
        <w:rPr>
          <w:rFonts w:ascii="仿宋_GB2312" w:hAnsi="仿宋_GB2312" w:cs="仿宋_GB2312"/>
          <w:szCs w:val="32"/>
        </w:rPr>
        <w:t>、</w:t>
      </w:r>
      <w:r>
        <w:rPr>
          <w:rFonts w:hint="eastAsia" w:ascii="仿宋_GB2312" w:hAnsi="仿宋_GB2312" w:cs="仿宋_GB2312"/>
          <w:szCs w:val="32"/>
        </w:rPr>
        <w:t>房屋征收决定公告前经处罚后保留使用的房屋，按重置价结合成新给予补偿。</w:t>
      </w:r>
    </w:p>
    <w:p>
      <w:pPr>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3.</w:t>
      </w:r>
      <w:r>
        <w:rPr>
          <w:rFonts w:hint="eastAsia" w:ascii="仿宋_GB2312" w:hAnsi="仿宋_GB2312" w:cs="仿宋_GB2312"/>
          <w:szCs w:val="32"/>
        </w:rPr>
        <w:t>简易建筑、违法建筑，配合拆除的，按重置价结合成新加装修价值给予补助</w:t>
      </w:r>
      <w:r>
        <w:rPr>
          <w:rFonts w:ascii="仿宋_GB2312" w:hAnsi="仿宋_GB2312" w:cs="仿宋_GB2312"/>
          <w:szCs w:val="32"/>
        </w:rPr>
        <w:t>；被依法强制拆除的，不予补助。</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七、临时安置费、搬迁费等补偿费用</w:t>
      </w:r>
    </w:p>
    <w:p>
      <w:pPr>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（一）</w:t>
      </w:r>
      <w:r>
        <w:rPr>
          <w:rFonts w:hint="eastAsia" w:ascii="仿宋_GB2312" w:cs="Arial"/>
          <w:kern w:val="0"/>
          <w:szCs w:val="32"/>
        </w:rPr>
        <w:t>本项目征收过渡方式为自行过渡，由被征收人自行落实临时周转用房，房屋征收部门支付临时安置费</w:t>
      </w:r>
      <w:r>
        <w:rPr>
          <w:rFonts w:ascii="仿宋_GB2312" w:cs="Arial"/>
          <w:kern w:val="0"/>
          <w:szCs w:val="32"/>
        </w:rPr>
        <w:t>，</w:t>
      </w:r>
      <w:r>
        <w:rPr>
          <w:rFonts w:hint="eastAsia" w:ascii="仿宋_GB2312" w:hAnsi="仿宋_GB2312" w:cs="仿宋_GB2312"/>
          <w:szCs w:val="32"/>
        </w:rPr>
        <w:t>按照</w:t>
      </w:r>
      <w:r>
        <w:rPr>
          <w:rFonts w:ascii="仿宋_GB2312" w:hAnsi="仿宋_GB2312" w:cs="仿宋_GB2312"/>
          <w:szCs w:val="32"/>
        </w:rPr>
        <w:t>《</w:t>
      </w:r>
      <w:r>
        <w:rPr>
          <w:rFonts w:hint="eastAsia" w:ascii="仿宋_GB2312" w:hAnsi="仿宋_GB2312" w:cs="仿宋_GB2312"/>
          <w:szCs w:val="32"/>
        </w:rPr>
        <w:t>庆元县房屋征收临时安置费、搬迁费、停产停业损失补偿费及房屋改变用途补贴标准》</w:t>
      </w:r>
      <w:r>
        <w:rPr>
          <w:rFonts w:ascii="仿宋_GB2312" w:hAnsi="仿宋_GB2312" w:cs="仿宋_GB2312"/>
          <w:szCs w:val="32"/>
        </w:rPr>
        <w:t>（</w:t>
      </w:r>
      <w:r>
        <w:rPr>
          <w:rFonts w:hint="eastAsia" w:ascii="仿宋_GB2312" w:hAnsi="仿宋_GB2312" w:cs="仿宋_GB2312"/>
          <w:szCs w:val="32"/>
        </w:rPr>
        <w:t>庆政办发〔2022〕61号</w:t>
      </w:r>
      <w:r>
        <w:rPr>
          <w:rFonts w:ascii="仿宋_GB2312" w:hAnsi="仿宋_GB2312" w:cs="仿宋_GB2312"/>
          <w:szCs w:val="32"/>
        </w:rPr>
        <w:t>）</w:t>
      </w:r>
      <w:r>
        <w:rPr>
          <w:rFonts w:hint="eastAsia" w:ascii="仿宋_GB2312" w:hAnsi="仿宋_GB2312" w:cs="仿宋_GB2312"/>
          <w:szCs w:val="32"/>
        </w:rPr>
        <w:t>文件执行。</w:t>
      </w:r>
    </w:p>
    <w:p>
      <w:pPr>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（二）</w:t>
      </w:r>
      <w:r>
        <w:rPr>
          <w:rFonts w:hint="eastAsia" w:ascii="仿宋_GB2312" w:hAnsi="仿宋_GB2312" w:cs="仿宋_GB2312"/>
          <w:szCs w:val="32"/>
        </w:rPr>
        <w:t>搬迁补助费、停产停业损失费按照</w:t>
      </w:r>
      <w:r>
        <w:rPr>
          <w:rFonts w:ascii="仿宋_GB2312" w:hAnsi="仿宋_GB2312" w:cs="仿宋_GB2312"/>
          <w:szCs w:val="32"/>
        </w:rPr>
        <w:t>《</w:t>
      </w:r>
      <w:r>
        <w:rPr>
          <w:rFonts w:hint="eastAsia" w:ascii="仿宋_GB2312" w:hAnsi="仿宋_GB2312" w:cs="仿宋_GB2312"/>
          <w:szCs w:val="32"/>
        </w:rPr>
        <w:t>庆元县房屋征收临时安置费、搬迁费、停产停业损失补偿费及房屋改变用途补贴标准》</w:t>
      </w:r>
      <w:r>
        <w:rPr>
          <w:rFonts w:ascii="仿宋_GB2312" w:hAnsi="仿宋_GB2312" w:cs="仿宋_GB2312"/>
          <w:szCs w:val="32"/>
        </w:rPr>
        <w:t>（</w:t>
      </w:r>
      <w:r>
        <w:rPr>
          <w:rFonts w:hint="eastAsia" w:ascii="仿宋_GB2312" w:hAnsi="仿宋_GB2312" w:cs="仿宋_GB2312"/>
          <w:szCs w:val="32"/>
        </w:rPr>
        <w:t>庆政办发〔2022〕6</w:t>
      </w:r>
      <w:r>
        <w:rPr>
          <w:rFonts w:ascii="仿宋_GB2312" w:hAnsi="仿宋_GB2312" w:cs="仿宋_GB2312"/>
          <w:szCs w:val="32"/>
        </w:rPr>
        <w:t>1</w:t>
      </w:r>
      <w:r>
        <w:rPr>
          <w:rFonts w:hint="eastAsia" w:ascii="仿宋_GB2312" w:hAnsi="仿宋_GB2312" w:cs="仿宋_GB2312"/>
          <w:szCs w:val="32"/>
        </w:rPr>
        <w:t>号</w:t>
      </w:r>
      <w:r>
        <w:rPr>
          <w:rFonts w:ascii="仿宋_GB2312" w:hAnsi="仿宋_GB2312" w:cs="仿宋_GB2312"/>
          <w:szCs w:val="32"/>
        </w:rPr>
        <w:t>）</w:t>
      </w:r>
      <w:r>
        <w:rPr>
          <w:rFonts w:hint="eastAsia" w:ascii="仿宋_GB2312" w:hAnsi="仿宋_GB2312" w:cs="仿宋_GB2312"/>
          <w:szCs w:val="32"/>
        </w:rPr>
        <w:t>文件执行</w:t>
      </w:r>
      <w:r>
        <w:rPr>
          <w:rFonts w:ascii="仿宋_GB2312" w:hAnsi="仿宋_GB2312" w:cs="仿宋_GB2312"/>
          <w:szCs w:val="32"/>
        </w:rPr>
        <w:t>。</w:t>
      </w:r>
      <w:r>
        <w:rPr>
          <w:rFonts w:hint="eastAsia" w:ascii="仿宋_GB2312" w:hAnsi="仿宋_GB2312" w:cs="仿宋_GB2312"/>
          <w:szCs w:val="32"/>
        </w:rPr>
        <w:t>装修补偿、附属建筑物及其它设施等补偿费</w:t>
      </w:r>
      <w:r>
        <w:rPr>
          <w:rFonts w:hint="eastAsia" w:ascii="仿宋_GB2312" w:hAnsi="仿宋"/>
          <w:szCs w:val="32"/>
        </w:rPr>
        <w:t>按照</w:t>
      </w:r>
      <w:r>
        <w:rPr>
          <w:rFonts w:ascii="仿宋_GB2312" w:hAnsi="仿宋"/>
          <w:szCs w:val="32"/>
        </w:rPr>
        <w:t>《关于公布庆元县房屋征收重置价指导价格等相关补偿标准的通知》（</w:t>
      </w:r>
      <w:r>
        <w:rPr>
          <w:rFonts w:hint="eastAsia" w:ascii="仿宋_GB2312" w:hAnsi="仿宋"/>
          <w:szCs w:val="32"/>
        </w:rPr>
        <w:t>庆建发〔</w:t>
      </w:r>
      <w:r>
        <w:rPr>
          <w:rFonts w:ascii="仿宋_GB2312" w:hAnsi="仿宋"/>
          <w:szCs w:val="32"/>
        </w:rPr>
        <w:t>202</w:t>
      </w:r>
      <w:r>
        <w:rPr>
          <w:rFonts w:hint="eastAsia" w:ascii="仿宋_GB2312" w:hAnsi="仿宋"/>
          <w:szCs w:val="32"/>
        </w:rPr>
        <w:t>2〕51号</w:t>
      </w:r>
      <w:r>
        <w:rPr>
          <w:rFonts w:ascii="仿宋_GB2312" w:hAnsi="仿宋"/>
          <w:szCs w:val="32"/>
        </w:rPr>
        <w:t>）</w:t>
      </w:r>
      <w:r>
        <w:rPr>
          <w:rFonts w:hint="eastAsia" w:ascii="仿宋_GB2312" w:hAnsi="仿宋"/>
          <w:szCs w:val="32"/>
        </w:rPr>
        <w:t>文件</w:t>
      </w:r>
      <w:r>
        <w:rPr>
          <w:rFonts w:hint="eastAsia" w:ascii="仿宋_GB2312" w:hAnsi="仿宋_GB2312" w:cs="仿宋_GB2312"/>
          <w:szCs w:val="32"/>
        </w:rPr>
        <w:t>执行。</w:t>
      </w:r>
    </w:p>
    <w:p>
      <w:pPr>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（三）</w:t>
      </w:r>
      <w:r>
        <w:rPr>
          <w:rFonts w:hint="eastAsia" w:ascii="仿宋_GB2312" w:cs="Arial"/>
          <w:kern w:val="0"/>
          <w:szCs w:val="32"/>
        </w:rPr>
        <w:t>根据《庆元县人民政府办公室关于印发&lt;庆元县扶助残疾人实施办法&gt;的通知》（庆政办发〔2021〕12号）文件精神，被征收人属于享受最低生活保障待遇残疾人的，发放搬迁补助费、临时安置费和停产停业损失费时，按照规定标准提高</w:t>
      </w:r>
      <w:r>
        <w:rPr>
          <w:rFonts w:ascii="仿宋_GB2312" w:cs="Arial"/>
          <w:kern w:val="0"/>
          <w:szCs w:val="32"/>
        </w:rPr>
        <w:t>30%</w:t>
      </w:r>
      <w:r>
        <w:rPr>
          <w:rFonts w:hint="eastAsia" w:ascii="仿宋_GB2312" w:cs="Arial"/>
          <w:kern w:val="0"/>
          <w:szCs w:val="32"/>
        </w:rPr>
        <w:t>。</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八、奖励标准</w:t>
      </w:r>
    </w:p>
    <w:p>
      <w:pPr>
        <w:widowControl/>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（一）签约腾空奖：</w:t>
      </w:r>
      <w:r>
        <w:rPr>
          <w:rFonts w:hint="eastAsia" w:ascii="仿宋_GB2312" w:cs="Arial"/>
          <w:kern w:val="0"/>
          <w:szCs w:val="32"/>
        </w:rPr>
        <w:t>住宅和商业用房被征收人在</w:t>
      </w:r>
      <w:r>
        <w:rPr>
          <w:rFonts w:ascii="仿宋_GB2312" w:cs="Arial"/>
          <w:kern w:val="0"/>
          <w:szCs w:val="32"/>
        </w:rPr>
        <w:t>规定的时间内完成</w:t>
      </w:r>
      <w:r>
        <w:rPr>
          <w:rFonts w:hint="eastAsia" w:ascii="仿宋_GB2312" w:cs="Arial"/>
          <w:kern w:val="0"/>
          <w:szCs w:val="32"/>
        </w:rPr>
        <w:t>签约</w:t>
      </w:r>
      <w:bookmarkStart w:id="8" w:name="_Hlk61535188"/>
      <w:r>
        <w:rPr>
          <w:rFonts w:ascii="仿宋_GB2312" w:cs="Arial"/>
          <w:kern w:val="0"/>
          <w:szCs w:val="32"/>
        </w:rPr>
        <w:t>、</w:t>
      </w:r>
      <w:r>
        <w:rPr>
          <w:rFonts w:hint="eastAsia" w:ascii="仿宋_GB2312" w:cs="Arial"/>
          <w:kern w:val="0"/>
          <w:szCs w:val="32"/>
        </w:rPr>
        <w:t>腾空的，按被征收合法房屋建筑面积</w:t>
      </w:r>
      <w:r>
        <w:rPr>
          <w:rFonts w:ascii="仿宋_GB2312" w:cs="Arial"/>
          <w:kern w:val="0"/>
          <w:szCs w:val="32"/>
        </w:rPr>
        <w:t>分别</w:t>
      </w:r>
      <w:r>
        <w:rPr>
          <w:rFonts w:hint="eastAsia" w:ascii="仿宋_GB2312" w:cs="Arial"/>
          <w:kern w:val="0"/>
          <w:szCs w:val="32"/>
        </w:rPr>
        <w:t>给予</w:t>
      </w:r>
      <w:r>
        <w:rPr>
          <w:rFonts w:ascii="仿宋_GB2312" w:cs="Arial"/>
          <w:kern w:val="0"/>
          <w:szCs w:val="32"/>
        </w:rPr>
        <w:t>200</w:t>
      </w:r>
      <w:r>
        <w:rPr>
          <w:rFonts w:hint="eastAsia" w:ascii="仿宋_GB2312" w:cs="Arial"/>
          <w:kern w:val="0"/>
          <w:szCs w:val="32"/>
        </w:rPr>
        <w:t>元</w:t>
      </w:r>
      <w:r>
        <w:rPr>
          <w:rFonts w:ascii="仿宋_GB2312" w:cs="Arial"/>
          <w:kern w:val="0"/>
          <w:szCs w:val="32"/>
        </w:rPr>
        <w:t>/</w:t>
      </w:r>
      <w:r>
        <w:rPr>
          <w:rFonts w:hint="eastAsia" w:ascii="仿宋_GB2312" w:cs="Arial"/>
          <w:kern w:val="0"/>
          <w:szCs w:val="32"/>
        </w:rPr>
        <w:t>平方米</w:t>
      </w:r>
      <w:r>
        <w:rPr>
          <w:rFonts w:ascii="仿宋_GB2312" w:cs="Arial"/>
          <w:kern w:val="0"/>
          <w:szCs w:val="32"/>
        </w:rPr>
        <w:t>、100</w:t>
      </w:r>
      <w:r>
        <w:rPr>
          <w:rFonts w:hint="eastAsia" w:ascii="仿宋_GB2312" w:cs="Arial"/>
          <w:kern w:val="0"/>
          <w:szCs w:val="32"/>
        </w:rPr>
        <w:t>元</w:t>
      </w:r>
      <w:r>
        <w:rPr>
          <w:rFonts w:ascii="仿宋_GB2312" w:cs="Arial"/>
          <w:kern w:val="0"/>
          <w:szCs w:val="32"/>
        </w:rPr>
        <w:t>/</w:t>
      </w:r>
      <w:r>
        <w:rPr>
          <w:rFonts w:hint="eastAsia" w:ascii="仿宋_GB2312" w:cs="Arial"/>
          <w:kern w:val="0"/>
          <w:szCs w:val="32"/>
        </w:rPr>
        <w:t>平方米奖励</w:t>
      </w:r>
      <w:bookmarkEnd w:id="8"/>
      <w:r>
        <w:rPr>
          <w:rFonts w:ascii="仿宋_GB2312" w:cs="Arial"/>
          <w:kern w:val="0"/>
          <w:szCs w:val="32"/>
        </w:rPr>
        <w:t>。</w:t>
      </w:r>
    </w:p>
    <w:p>
      <w:pPr>
        <w:widowControl/>
        <w:snapToGrid w:val="0"/>
        <w:spacing w:line="560" w:lineRule="exact"/>
        <w:ind w:firstLine="643" w:firstLineChars="200"/>
        <w:rPr>
          <w:rFonts w:ascii="仿宋_GB2312" w:cs="Arial"/>
          <w:b/>
          <w:bCs/>
          <w:kern w:val="0"/>
          <w:szCs w:val="32"/>
        </w:rPr>
      </w:pPr>
      <w:r>
        <w:rPr>
          <w:rFonts w:hint="eastAsia" w:ascii="楷体_GB2312" w:eastAsia="楷体_GB2312" w:cs="Arial"/>
          <w:b/>
          <w:bCs/>
          <w:kern w:val="0"/>
          <w:szCs w:val="32"/>
        </w:rPr>
        <w:t>（二）货币补偿奖励：</w:t>
      </w:r>
      <w:r>
        <w:rPr>
          <w:rFonts w:hint="eastAsia" w:ascii="仿宋_GB2312" w:cs="Arial"/>
          <w:kern w:val="0"/>
          <w:szCs w:val="32"/>
        </w:rPr>
        <w:t>被征收房屋为住宅用房或商业用房，被征收人选择货币补偿并在规定的时间内完成签约、腾空的，给予被征收合法房屋评估价值3%的货币补偿奖励。</w:t>
      </w:r>
    </w:p>
    <w:p>
      <w:pPr>
        <w:widowControl/>
        <w:snapToGrid w:val="0"/>
        <w:spacing w:line="560" w:lineRule="exact"/>
        <w:ind w:firstLine="643" w:firstLineChars="200"/>
        <w:rPr>
          <w:rFonts w:ascii="仿宋_GB2312" w:cs="Arial"/>
          <w:kern w:val="0"/>
          <w:szCs w:val="32"/>
        </w:rPr>
      </w:pPr>
      <w:r>
        <w:rPr>
          <w:rFonts w:hint="eastAsia" w:ascii="楷体_GB2312" w:eastAsia="楷体_GB2312" w:cs="Arial"/>
          <w:b/>
          <w:bCs/>
          <w:kern w:val="0"/>
          <w:szCs w:val="32"/>
        </w:rPr>
        <w:t>（</w:t>
      </w:r>
      <w:r>
        <w:rPr>
          <w:rFonts w:ascii="楷体_GB2312" w:eastAsia="楷体_GB2312" w:cs="Arial"/>
          <w:b/>
          <w:bCs/>
          <w:kern w:val="0"/>
          <w:szCs w:val="32"/>
        </w:rPr>
        <w:t>三</w:t>
      </w:r>
      <w:r>
        <w:rPr>
          <w:rFonts w:hint="eastAsia" w:ascii="楷体_GB2312" w:eastAsia="楷体_GB2312" w:cs="Arial"/>
          <w:b/>
          <w:bCs/>
          <w:kern w:val="0"/>
          <w:szCs w:val="32"/>
        </w:rPr>
        <w:t>）市场化安置奖励：</w:t>
      </w:r>
      <w:r>
        <w:rPr>
          <w:rFonts w:hint="eastAsia" w:ascii="仿宋_GB2312" w:cs="Arial"/>
          <w:kern w:val="0"/>
          <w:szCs w:val="32"/>
        </w:rPr>
        <w:t>被征收人申请市场化安置并在规定的时间内完成签约、腾空的，给予被征收房屋价值30%的市场化安置奖励，但不再享受货币补偿的相应补贴和奖励。</w:t>
      </w:r>
    </w:p>
    <w:p>
      <w:pPr>
        <w:widowControl/>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九、政府安置房选房办法</w:t>
      </w:r>
    </w:p>
    <w:p>
      <w:pPr>
        <w:snapToGrid w:val="0"/>
        <w:spacing w:line="560" w:lineRule="exact"/>
        <w:ind w:firstLine="640" w:firstLineChars="200"/>
        <w:rPr>
          <w:rFonts w:ascii="仿宋_GB2312" w:cs="Arial"/>
          <w:kern w:val="0"/>
          <w:szCs w:val="32"/>
        </w:rPr>
      </w:pPr>
      <w:r>
        <w:rPr>
          <w:rFonts w:hint="eastAsia" w:ascii="仿宋_GB2312" w:cs="Arial"/>
          <w:kern w:val="0"/>
          <w:szCs w:val="32"/>
        </w:rPr>
        <w:t>被征收人签订征收补偿协议并在规定的搬迁期限内搬迁的，按签订征收协议时间先后顺序选房；同一自然日签约并按时搬迁腾空的，摇号确定选房顺序号。</w:t>
      </w:r>
    </w:p>
    <w:p>
      <w:pPr>
        <w:snapToGrid w:val="0"/>
        <w:spacing w:line="560" w:lineRule="exact"/>
        <w:ind w:firstLine="640" w:firstLineChars="200"/>
        <w:rPr>
          <w:rFonts w:ascii="仿宋_GB2312" w:cs="Arial"/>
          <w:kern w:val="0"/>
          <w:szCs w:val="32"/>
        </w:rPr>
      </w:pPr>
      <w:r>
        <w:rPr>
          <w:rFonts w:hint="eastAsia" w:ascii="仿宋_GB2312" w:cs="Arial"/>
          <w:kern w:val="0"/>
          <w:szCs w:val="32"/>
        </w:rPr>
        <w:t>被征收人签订征收补偿协议但未在规定的搬迁期限内搬迁的，按搬迁时间先后顺序选房；同一自然日搬迁的，按签约时间先后顺序选房，签约搬迁时间相同的，摇号确定选房顺序号。</w:t>
      </w:r>
    </w:p>
    <w:p>
      <w:pPr>
        <w:snapToGrid w:val="0"/>
        <w:spacing w:line="560" w:lineRule="exact"/>
        <w:ind w:firstLine="640" w:firstLineChars="200"/>
        <w:rPr>
          <w:rFonts w:ascii="黑体" w:eastAsia="黑体" w:cs="Arial"/>
          <w:bCs/>
          <w:kern w:val="0"/>
          <w:szCs w:val="32"/>
        </w:rPr>
      </w:pPr>
      <w:r>
        <w:rPr>
          <w:rFonts w:hint="eastAsia" w:ascii="黑体" w:eastAsia="黑体" w:cs="Arial"/>
          <w:bCs/>
          <w:kern w:val="0"/>
          <w:szCs w:val="32"/>
        </w:rPr>
        <w:t>十、告知事项</w:t>
      </w:r>
    </w:p>
    <w:p>
      <w:pPr>
        <w:snapToGrid w:val="0"/>
        <w:spacing w:line="560" w:lineRule="exact"/>
        <w:ind w:firstLine="643" w:firstLineChars="200"/>
        <w:rPr>
          <w:rFonts w:ascii="仿宋_GB2312" w:cs="Arial"/>
          <w:kern w:val="0"/>
          <w:szCs w:val="32"/>
        </w:rPr>
      </w:pPr>
      <w:bookmarkStart w:id="9" w:name="OLE_LINK16"/>
      <w:r>
        <w:rPr>
          <w:rFonts w:hint="eastAsia" w:ascii="楷体_GB2312" w:eastAsia="楷体_GB2312" w:cs="Arial"/>
          <w:b/>
          <w:kern w:val="0"/>
          <w:szCs w:val="32"/>
        </w:rPr>
        <w:t>（一）</w:t>
      </w:r>
      <w:bookmarkEnd w:id="9"/>
      <w:r>
        <w:rPr>
          <w:rFonts w:hint="eastAsia" w:ascii="仿宋_GB2312" w:cs="Arial"/>
          <w:kern w:val="0"/>
          <w:szCs w:val="32"/>
        </w:rPr>
        <w:t>本方案所称的“户”，原则上按房屋所有权证确定。</w:t>
      </w:r>
    </w:p>
    <w:p>
      <w:pPr>
        <w:snapToGrid w:val="0"/>
        <w:spacing w:line="560" w:lineRule="exact"/>
        <w:ind w:firstLine="643" w:firstLineChars="200"/>
        <w:rPr>
          <w:rFonts w:ascii="仿宋_GB2312" w:cs="Arial"/>
          <w:kern w:val="0"/>
          <w:szCs w:val="32"/>
        </w:rPr>
      </w:pPr>
      <w:r>
        <w:rPr>
          <w:rFonts w:hint="eastAsia" w:ascii="楷体_GB2312" w:eastAsia="楷体_GB2312" w:cs="Arial"/>
          <w:b/>
          <w:kern w:val="0"/>
          <w:szCs w:val="32"/>
        </w:rPr>
        <w:t>（二）</w:t>
      </w:r>
      <w:r>
        <w:rPr>
          <w:rFonts w:hint="eastAsia" w:ascii="仿宋_GB2312" w:cs="Arial"/>
          <w:kern w:val="0"/>
          <w:szCs w:val="32"/>
        </w:rPr>
        <w:t>房屋征收公告发布后，房地产价格评估机构对房屋进行实地踏勘，调查被</w:t>
      </w:r>
      <w:r>
        <w:rPr>
          <w:rFonts w:hint="default" w:ascii="仿宋_GB2312" w:cs="Arial"/>
          <w:kern w:val="0"/>
          <w:szCs w:val="32"/>
        </w:rPr>
        <w:t>征收</w:t>
      </w:r>
      <w:r>
        <w:rPr>
          <w:rFonts w:hint="eastAsia" w:ascii="仿宋_GB2312" w:cs="Arial"/>
          <w:kern w:val="0"/>
          <w:szCs w:val="32"/>
        </w:rPr>
        <w:t>房屋状况，被征收人应提供或者协助搜集被补偿房屋价值评估所必需的情况和资料。</w:t>
      </w:r>
    </w:p>
    <w:p>
      <w:pPr>
        <w:widowControl/>
        <w:adjustRightInd w:val="0"/>
        <w:snapToGrid w:val="0"/>
        <w:spacing w:line="560" w:lineRule="exact"/>
        <w:ind w:firstLine="645"/>
        <w:rPr>
          <w:rFonts w:ascii="仿宋_GB2312" w:cs="Arial"/>
          <w:kern w:val="0"/>
          <w:szCs w:val="32"/>
        </w:rPr>
      </w:pPr>
      <w:r>
        <w:rPr>
          <w:rFonts w:hint="eastAsia" w:ascii="仿宋_GB2312" w:cs="Arial"/>
          <w:kern w:val="0"/>
          <w:szCs w:val="32"/>
        </w:rPr>
        <w:t>被征收人在搬迁时应向水电等相关部门缴清费用并注销户头，不得私自拆除、更换相关设施设备。</w:t>
      </w:r>
    </w:p>
    <w:p>
      <w:pPr>
        <w:widowControl/>
        <w:adjustRightInd w:val="0"/>
        <w:snapToGrid w:val="0"/>
        <w:spacing w:line="560" w:lineRule="exact"/>
        <w:ind w:firstLine="645"/>
        <w:rPr>
          <w:rFonts w:ascii="仿宋_GB2312" w:cs="Arial"/>
          <w:kern w:val="0"/>
          <w:szCs w:val="32"/>
        </w:rPr>
      </w:pPr>
      <w:r>
        <w:rPr>
          <w:rFonts w:hint="eastAsia" w:ascii="楷体_GB2312" w:eastAsia="楷体_GB2312" w:cs="Arial"/>
          <w:b/>
          <w:kern w:val="0"/>
          <w:szCs w:val="32"/>
        </w:rPr>
        <w:t>（三）</w:t>
      </w:r>
      <w:r>
        <w:rPr>
          <w:rFonts w:hint="eastAsia" w:ascii="仿宋_GB2312" w:cs="Arial"/>
          <w:kern w:val="0"/>
          <w:szCs w:val="32"/>
        </w:rPr>
        <w:t>被征收人签订协议后，应当</w:t>
      </w:r>
      <w:r>
        <w:rPr>
          <w:rFonts w:ascii="仿宋_GB2312" w:cs="Arial"/>
          <w:kern w:val="0"/>
          <w:szCs w:val="32"/>
        </w:rPr>
        <w:t>在规定的搬迁期限内</w:t>
      </w:r>
      <w:r>
        <w:rPr>
          <w:rFonts w:hint="eastAsia" w:ascii="仿宋_GB2312" w:cs="Arial"/>
          <w:kern w:val="0"/>
          <w:szCs w:val="32"/>
        </w:rPr>
        <w:t>搬迁完毕，办理房屋腾空移交手续，并将被征收房屋交给征收人。不得损坏房屋结构，如有损坏、应照价赔偿。</w:t>
      </w:r>
    </w:p>
    <w:p>
      <w:pPr>
        <w:snapToGrid w:val="0"/>
        <w:spacing w:line="560" w:lineRule="exact"/>
        <w:ind w:firstLine="630" w:firstLineChars="196"/>
        <w:rPr>
          <w:rFonts w:ascii="仿宋_GB2312" w:cs="Arial"/>
          <w:kern w:val="0"/>
          <w:szCs w:val="32"/>
        </w:rPr>
      </w:pPr>
      <w:r>
        <w:rPr>
          <w:rFonts w:hint="eastAsia" w:ascii="楷体_GB2312" w:eastAsia="楷体_GB2312" w:cs="Arial"/>
          <w:b/>
          <w:kern w:val="0"/>
          <w:szCs w:val="32"/>
        </w:rPr>
        <w:t>（四）</w:t>
      </w:r>
      <w:r>
        <w:rPr>
          <w:rFonts w:hint="eastAsia" w:ascii="仿宋_GB2312" w:cs="Arial"/>
          <w:kern w:val="0"/>
          <w:szCs w:val="32"/>
        </w:rPr>
        <w:t>被征收人在签订协议时，应提交所涉房屋所有权证（不动产权证）、共有权证、土地使用证、工商营业执照、税务登记证明以及有关水电等凭证，并提交身份证和户口簿等证件。</w:t>
      </w:r>
    </w:p>
    <w:p>
      <w:pPr>
        <w:snapToGrid w:val="0"/>
        <w:spacing w:line="560" w:lineRule="exact"/>
        <w:ind w:firstLine="627" w:firstLineChars="196"/>
        <w:rPr>
          <w:rFonts w:ascii="黑体" w:eastAsia="黑体" w:cs="Arial"/>
          <w:kern w:val="0"/>
          <w:szCs w:val="32"/>
        </w:rPr>
      </w:pPr>
      <w:r>
        <w:rPr>
          <w:rFonts w:hint="eastAsia" w:ascii="黑体" w:eastAsia="黑体" w:cs="Arial"/>
          <w:kern w:val="0"/>
          <w:szCs w:val="32"/>
        </w:rPr>
        <w:t>十</w:t>
      </w:r>
      <w:r>
        <w:rPr>
          <w:rFonts w:hint="default" w:ascii="黑体" w:eastAsia="黑体" w:cs="Arial"/>
          <w:kern w:val="0"/>
          <w:szCs w:val="32"/>
        </w:rPr>
        <w:t>一</w:t>
      </w:r>
      <w:r>
        <w:rPr>
          <w:rFonts w:hint="eastAsia" w:ascii="黑体" w:eastAsia="黑体" w:cs="Arial"/>
          <w:kern w:val="0"/>
          <w:szCs w:val="32"/>
        </w:rPr>
        <w:t>、本</w:t>
      </w:r>
      <w:r>
        <w:rPr>
          <w:rFonts w:ascii="黑体" w:eastAsia="黑体" w:cs="Arial"/>
          <w:kern w:val="0"/>
          <w:szCs w:val="32"/>
        </w:rPr>
        <w:t>征收</w:t>
      </w:r>
      <w:r>
        <w:rPr>
          <w:rFonts w:hint="eastAsia" w:ascii="黑体" w:eastAsia="黑体" w:cs="Arial"/>
          <w:kern w:val="0"/>
          <w:szCs w:val="32"/>
        </w:rPr>
        <w:t>方案未尽事宜，按照相关法律法规及我县有关政策的规定执行。</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Fonts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1</w:t>
                          </w:r>
                          <w:r>
                            <w:rPr>
                              <w:rStyle w:val="11"/>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6"/>
                      <w:rPr>
                        <w:rStyle w:val="11"/>
                        <w:rFonts w:ascii="宋体" w:hAnsi="宋体" w:eastAsia="宋体" w:cs="宋体"/>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1</w:t>
                    </w:r>
                    <w:r>
                      <w:rPr>
                        <w:rStyle w:val="11"/>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t xml:space="preserve"> </w: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HorizontalSpacing w:val="160"/>
  <w:drawingGridVerticalSpacing w:val="435"/>
  <w:noPunctuationKerning w:val="1"/>
  <w:characterSpacingControl w:val="compressPunctuation"/>
  <w:noLineBreaksAfter w:lang="zh-CN" w:val="$([{£¥·‘“〈《「『【〔〖〝﹙﹛﹝＄（．［｛￡￥"/>
  <w:noLineBreaksBefore w:lang="zh-CN" w:val="!%),.:;&gt;?]}¢¨°·ˇˉ―‖’”…‰′″›℃∶、。〃〉》」』】〕〗〞︶︺︾﹀﹄﹚﹜﹞！＂％＇），．：；？］｀｜｝～￠"/>
  <w:compat>
    <w:spaceForUL/>
    <w:balanceSingleByteDoubleByteWidth/>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OTQyMmYwOTdhNGNjY2VkNjNhOTA2NmVmZmUwOTUifQ=="/>
  </w:docVars>
  <w:rsids>
    <w:rsidRoot w:val="00A662D7"/>
    <w:rsid w:val="00000D03"/>
    <w:rsid w:val="000475D4"/>
    <w:rsid w:val="000D6ED4"/>
    <w:rsid w:val="000E25D8"/>
    <w:rsid w:val="0014042E"/>
    <w:rsid w:val="0014044C"/>
    <w:rsid w:val="0018285D"/>
    <w:rsid w:val="001B442F"/>
    <w:rsid w:val="001C257F"/>
    <w:rsid w:val="00292653"/>
    <w:rsid w:val="002A74CB"/>
    <w:rsid w:val="002B0223"/>
    <w:rsid w:val="002C5C9E"/>
    <w:rsid w:val="002D206B"/>
    <w:rsid w:val="00355E4F"/>
    <w:rsid w:val="00371133"/>
    <w:rsid w:val="00455570"/>
    <w:rsid w:val="005341C9"/>
    <w:rsid w:val="00542492"/>
    <w:rsid w:val="005E5CAF"/>
    <w:rsid w:val="00600A48"/>
    <w:rsid w:val="00606276"/>
    <w:rsid w:val="00662DCF"/>
    <w:rsid w:val="006670C4"/>
    <w:rsid w:val="00745A54"/>
    <w:rsid w:val="00784C05"/>
    <w:rsid w:val="007A0153"/>
    <w:rsid w:val="007E05D2"/>
    <w:rsid w:val="007E3E26"/>
    <w:rsid w:val="008124A2"/>
    <w:rsid w:val="00813526"/>
    <w:rsid w:val="00863C1F"/>
    <w:rsid w:val="00872690"/>
    <w:rsid w:val="00896289"/>
    <w:rsid w:val="008B1264"/>
    <w:rsid w:val="008D6CB9"/>
    <w:rsid w:val="0096188B"/>
    <w:rsid w:val="009868C9"/>
    <w:rsid w:val="009F1A2B"/>
    <w:rsid w:val="00A13F28"/>
    <w:rsid w:val="00A52751"/>
    <w:rsid w:val="00A63DA9"/>
    <w:rsid w:val="00A662D7"/>
    <w:rsid w:val="00A9353C"/>
    <w:rsid w:val="00B165D5"/>
    <w:rsid w:val="00B30217"/>
    <w:rsid w:val="00B57450"/>
    <w:rsid w:val="00B57834"/>
    <w:rsid w:val="00BA40C4"/>
    <w:rsid w:val="00BC1895"/>
    <w:rsid w:val="00BD6562"/>
    <w:rsid w:val="00BE347C"/>
    <w:rsid w:val="00BF78C3"/>
    <w:rsid w:val="00C65051"/>
    <w:rsid w:val="00C81BEE"/>
    <w:rsid w:val="00C82B15"/>
    <w:rsid w:val="00C861D5"/>
    <w:rsid w:val="00D462FF"/>
    <w:rsid w:val="00D87F30"/>
    <w:rsid w:val="00DD6962"/>
    <w:rsid w:val="00DE28B3"/>
    <w:rsid w:val="00E72C74"/>
    <w:rsid w:val="00F544E3"/>
    <w:rsid w:val="00F71B81"/>
    <w:rsid w:val="00FB2509"/>
    <w:rsid w:val="00FF656F"/>
    <w:rsid w:val="03F9C02D"/>
    <w:rsid w:val="0CF779AE"/>
    <w:rsid w:val="17081314"/>
    <w:rsid w:val="19DC22F1"/>
    <w:rsid w:val="19F723E7"/>
    <w:rsid w:val="1DF7D639"/>
    <w:rsid w:val="1FA59C47"/>
    <w:rsid w:val="22B127E2"/>
    <w:rsid w:val="23AD6BDC"/>
    <w:rsid w:val="2570372B"/>
    <w:rsid w:val="270655C0"/>
    <w:rsid w:val="2B4D1E27"/>
    <w:rsid w:val="2DEAAE84"/>
    <w:rsid w:val="3777A7AE"/>
    <w:rsid w:val="37ED4F6B"/>
    <w:rsid w:val="3D5A0B75"/>
    <w:rsid w:val="3EFB6711"/>
    <w:rsid w:val="3FA4217A"/>
    <w:rsid w:val="3FED6858"/>
    <w:rsid w:val="3FFFAAAD"/>
    <w:rsid w:val="437B6009"/>
    <w:rsid w:val="44D70B60"/>
    <w:rsid w:val="49DA633A"/>
    <w:rsid w:val="4CE72098"/>
    <w:rsid w:val="4CFF7D0E"/>
    <w:rsid w:val="4E1F38E1"/>
    <w:rsid w:val="55FC5D97"/>
    <w:rsid w:val="5727250D"/>
    <w:rsid w:val="575F9BD2"/>
    <w:rsid w:val="57F2BED2"/>
    <w:rsid w:val="57F97C9B"/>
    <w:rsid w:val="58F6EC37"/>
    <w:rsid w:val="59FFA959"/>
    <w:rsid w:val="5A0F7891"/>
    <w:rsid w:val="5BE5F85D"/>
    <w:rsid w:val="5F3F89A5"/>
    <w:rsid w:val="5F8B96E0"/>
    <w:rsid w:val="5FFDC7AE"/>
    <w:rsid w:val="5FFE77E8"/>
    <w:rsid w:val="60220131"/>
    <w:rsid w:val="66BE958F"/>
    <w:rsid w:val="6B46DA8C"/>
    <w:rsid w:val="6C9F1E98"/>
    <w:rsid w:val="6D914C55"/>
    <w:rsid w:val="6DBE8099"/>
    <w:rsid w:val="6EFEF035"/>
    <w:rsid w:val="6F7E0609"/>
    <w:rsid w:val="6FF2EA5D"/>
    <w:rsid w:val="726D807A"/>
    <w:rsid w:val="762FE04B"/>
    <w:rsid w:val="768A521F"/>
    <w:rsid w:val="777DF5E4"/>
    <w:rsid w:val="77994264"/>
    <w:rsid w:val="77FF2ED5"/>
    <w:rsid w:val="7A0B26CC"/>
    <w:rsid w:val="7B7FD8D8"/>
    <w:rsid w:val="7BBE0494"/>
    <w:rsid w:val="7BCF0A64"/>
    <w:rsid w:val="7BD31C91"/>
    <w:rsid w:val="7BFF884E"/>
    <w:rsid w:val="7D4905DE"/>
    <w:rsid w:val="7DE758AC"/>
    <w:rsid w:val="7DEF5B90"/>
    <w:rsid w:val="7DEF94C0"/>
    <w:rsid w:val="7DF308AE"/>
    <w:rsid w:val="7DFB1FD4"/>
    <w:rsid w:val="7DFF61B3"/>
    <w:rsid w:val="7E9E9B24"/>
    <w:rsid w:val="7EF726A4"/>
    <w:rsid w:val="7EFFCADB"/>
    <w:rsid w:val="7EFFFBF2"/>
    <w:rsid w:val="7F9BF3FD"/>
    <w:rsid w:val="7FB76EC1"/>
    <w:rsid w:val="7FBE8199"/>
    <w:rsid w:val="7FBEDAFC"/>
    <w:rsid w:val="7FBFF0A4"/>
    <w:rsid w:val="7FEB4404"/>
    <w:rsid w:val="7FF3EC5B"/>
    <w:rsid w:val="7FF97803"/>
    <w:rsid w:val="7FFB451A"/>
    <w:rsid w:val="7FFEE353"/>
    <w:rsid w:val="8EFF0CEE"/>
    <w:rsid w:val="8FF79E56"/>
    <w:rsid w:val="92EFA1F0"/>
    <w:rsid w:val="97DBA280"/>
    <w:rsid w:val="9A7DC25A"/>
    <w:rsid w:val="9DFF7B6C"/>
    <w:rsid w:val="9E5B3BBE"/>
    <w:rsid w:val="9FD71EFF"/>
    <w:rsid w:val="9FFFF7BB"/>
    <w:rsid w:val="A6FF6566"/>
    <w:rsid w:val="A9FE07E5"/>
    <w:rsid w:val="AFCF0BB4"/>
    <w:rsid w:val="B3FF8F6F"/>
    <w:rsid w:val="B6AFB0C8"/>
    <w:rsid w:val="B7FFA9EE"/>
    <w:rsid w:val="BB6526B8"/>
    <w:rsid w:val="BBF620A4"/>
    <w:rsid w:val="BBFF6850"/>
    <w:rsid w:val="BFDD94A2"/>
    <w:rsid w:val="BFEF1F00"/>
    <w:rsid w:val="BFFD763D"/>
    <w:rsid w:val="BFFE5CCA"/>
    <w:rsid w:val="D11F3E1B"/>
    <w:rsid w:val="DAB79E05"/>
    <w:rsid w:val="DB7E51A4"/>
    <w:rsid w:val="DC9ED68D"/>
    <w:rsid w:val="DE9D87B8"/>
    <w:rsid w:val="DEEFA70E"/>
    <w:rsid w:val="DF5D2125"/>
    <w:rsid w:val="DF6F0D0B"/>
    <w:rsid w:val="E37CD049"/>
    <w:rsid w:val="E6EFEA50"/>
    <w:rsid w:val="ED1D3DFC"/>
    <w:rsid w:val="EDF79D2F"/>
    <w:rsid w:val="EE118839"/>
    <w:rsid w:val="EF5FC97F"/>
    <w:rsid w:val="EF7FF10C"/>
    <w:rsid w:val="EFE1ADD7"/>
    <w:rsid w:val="EFEF11BA"/>
    <w:rsid w:val="F1FEAE69"/>
    <w:rsid w:val="F5F30D7F"/>
    <w:rsid w:val="F5F748B8"/>
    <w:rsid w:val="F6E7096A"/>
    <w:rsid w:val="F6FF7CF4"/>
    <w:rsid w:val="F6FF86D0"/>
    <w:rsid w:val="F7BD5533"/>
    <w:rsid w:val="F7DBA6A7"/>
    <w:rsid w:val="F7FEFE63"/>
    <w:rsid w:val="F97F6AEC"/>
    <w:rsid w:val="F9BE70B2"/>
    <w:rsid w:val="F9EF0561"/>
    <w:rsid w:val="FB6F2BA2"/>
    <w:rsid w:val="FBCF6B49"/>
    <w:rsid w:val="FBE3AE17"/>
    <w:rsid w:val="FBFBE672"/>
    <w:rsid w:val="FC90803D"/>
    <w:rsid w:val="FCFD46EA"/>
    <w:rsid w:val="FD7BF828"/>
    <w:rsid w:val="FDEF39A8"/>
    <w:rsid w:val="FEAFC45F"/>
    <w:rsid w:val="FEBD6218"/>
    <w:rsid w:val="FEF62B19"/>
    <w:rsid w:val="FEFB6545"/>
    <w:rsid w:val="FF7D8F77"/>
    <w:rsid w:val="FF7FA95D"/>
    <w:rsid w:val="FF8F96FF"/>
    <w:rsid w:val="FFAA818D"/>
    <w:rsid w:val="FFAE2F08"/>
    <w:rsid w:val="FFAE527C"/>
    <w:rsid w:val="FFAFC55C"/>
    <w:rsid w:val="FFBF3EF1"/>
    <w:rsid w:val="FFBF9D7E"/>
    <w:rsid w:val="FFDD1143"/>
    <w:rsid w:val="FFEE7F13"/>
    <w:rsid w:val="FFF01754"/>
    <w:rsid w:val="FFF7FBC2"/>
    <w:rsid w:val="FFFC7371"/>
    <w:rsid w:val="FFFF12D3"/>
    <w:rsid w:val="FFFF2E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rPr>
  </w:style>
  <w:style w:type="paragraph" w:styleId="3">
    <w:name w:val="heading 2"/>
    <w:basedOn w:val="1"/>
    <w:next w:val="1"/>
    <w:link w:val="13"/>
    <w:qFormat/>
    <w:uiPriority w:val="99"/>
    <w:pPr>
      <w:keepNext/>
      <w:keepLines/>
      <w:spacing w:before="260" w:after="260" w:line="415" w:lineRule="auto"/>
      <w:outlineLvl w:val="1"/>
    </w:pPr>
    <w:rPr>
      <w:rFonts w:eastAsia="黑体"/>
      <w:b/>
    </w:rPr>
  </w:style>
  <w:style w:type="paragraph" w:styleId="4">
    <w:name w:val="heading 3"/>
    <w:basedOn w:val="1"/>
    <w:next w:val="1"/>
    <w:link w:val="14"/>
    <w:qFormat/>
    <w:uiPriority w:val="99"/>
    <w:pPr>
      <w:keepNext/>
      <w:keepLines/>
      <w:spacing w:before="260" w:after="260" w:line="415" w:lineRule="auto"/>
      <w:outlineLvl w:val="2"/>
    </w:pPr>
    <w:rPr>
      <w:b/>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eastAsia="宋体" w:cs="宋体"/>
      <w:kern w:val="0"/>
      <w:sz w:val="24"/>
    </w:rPr>
  </w:style>
  <w:style w:type="character" w:styleId="11">
    <w:name w:val="page number"/>
    <w:qFormat/>
    <w:uiPriority w:val="99"/>
    <w:rPr>
      <w:rFonts w:cs="Times New Roman"/>
    </w:rPr>
  </w:style>
  <w:style w:type="character" w:customStyle="1" w:styleId="12">
    <w:name w:val="标题 1 字符"/>
    <w:link w:val="2"/>
    <w:qFormat/>
    <w:uiPriority w:val="9"/>
    <w:rPr>
      <w:rFonts w:eastAsia="仿宋_GB2312"/>
      <w:b/>
      <w:bCs/>
      <w:kern w:val="44"/>
      <w:sz w:val="44"/>
      <w:szCs w:val="44"/>
    </w:rPr>
  </w:style>
  <w:style w:type="character" w:customStyle="1" w:styleId="13">
    <w:name w:val="标题 2 字符"/>
    <w:link w:val="3"/>
    <w:semiHidden/>
    <w:qFormat/>
    <w:uiPriority w:val="9"/>
    <w:rPr>
      <w:rFonts w:ascii="Cambria" w:hAnsi="Cambria" w:eastAsia="宋体" w:cs="Times New Roman"/>
      <w:b/>
      <w:bCs/>
      <w:sz w:val="32"/>
      <w:szCs w:val="32"/>
    </w:rPr>
  </w:style>
  <w:style w:type="character" w:customStyle="1" w:styleId="14">
    <w:name w:val="标题 3 字符"/>
    <w:link w:val="4"/>
    <w:semiHidden/>
    <w:qFormat/>
    <w:uiPriority w:val="9"/>
    <w:rPr>
      <w:rFonts w:eastAsia="仿宋_GB2312"/>
      <w:b/>
      <w:bCs/>
      <w:sz w:val="32"/>
      <w:szCs w:val="32"/>
    </w:rPr>
  </w:style>
  <w:style w:type="character" w:customStyle="1" w:styleId="15">
    <w:name w:val="批注框文本 字符"/>
    <w:link w:val="5"/>
    <w:semiHidden/>
    <w:qFormat/>
    <w:uiPriority w:val="99"/>
    <w:rPr>
      <w:rFonts w:eastAsia="仿宋_GB2312"/>
      <w:sz w:val="0"/>
      <w:szCs w:val="0"/>
    </w:rPr>
  </w:style>
  <w:style w:type="character" w:customStyle="1" w:styleId="16">
    <w:name w:val="页脚 字符"/>
    <w:link w:val="6"/>
    <w:semiHidden/>
    <w:qFormat/>
    <w:uiPriority w:val="99"/>
    <w:rPr>
      <w:rFonts w:eastAsia="仿宋_GB2312"/>
      <w:sz w:val="18"/>
      <w:szCs w:val="18"/>
    </w:rPr>
  </w:style>
  <w:style w:type="character" w:customStyle="1" w:styleId="17">
    <w:name w:val="页眉 字符"/>
    <w:link w:val="7"/>
    <w:semiHidden/>
    <w:qFormat/>
    <w:uiPriority w:val="99"/>
    <w:rPr>
      <w:rFonts w:eastAsia="仿宋_GB2312"/>
      <w:sz w:val="18"/>
      <w:szCs w:val="18"/>
    </w:rPr>
  </w:style>
  <w:style w:type="character" w:customStyle="1" w:styleId="18">
    <w:name w:val="15"/>
    <w:qFormat/>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10</Pages>
  <Words>707</Words>
  <Characters>4033</Characters>
  <Lines>33</Lines>
  <Paragraphs>9</Paragraphs>
  <TotalTime>1</TotalTime>
  <ScaleCrop>false</ScaleCrop>
  <LinksUpToDate>false</LinksUpToDate>
  <CharactersWithSpaces>4731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2022-11-15T07:52:00Z</dcterms:created>
  <dc:creator>微软用户</dc:creator>
  <cp:lastModifiedBy>叶隆宇Z</cp:lastModifiedBy>
  <cp:lastPrinted>2023-04-15T06:45:00Z</cp:lastPrinted>
  <dcterms:modified xsi:type="dcterms:W3CDTF">2023-11-30T02:25:58Z</dcterms:modified>
  <dc:title>庆元县老二中、仑山路、菇城宾馆地块国有土地上房屋征收和补偿安置方案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57EA1E1A627047FC80D6B22F05E9AD84_13</vt:lpwstr>
  </property>
</Properties>
</file>