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w:t>
      </w:r>
      <w:r>
        <w:rPr>
          <w:rFonts w:hint="eastAsia" w:ascii="Times New Roman" w:hAnsi="Times New Roman" w:eastAsia="方正小标宋简体"/>
          <w:bCs/>
          <w:color w:val="auto"/>
          <w:spacing w:val="20"/>
          <w:sz w:val="44"/>
          <w:szCs w:val="44"/>
          <w:shd w:val="clear" w:color="auto" w:fill="auto"/>
        </w:rPr>
        <w:t>关于加强机制砂行业长效管理的意见</w:t>
      </w:r>
      <w:r>
        <w:rPr>
          <w:rFonts w:hint="eastAsia" w:ascii="方正小标宋简体" w:hAnsi="方正小标宋简体" w:eastAsia="方正小标宋简体" w:cs="方正小标宋简体"/>
          <w:b w:val="0"/>
          <w:bCs/>
          <w:sz w:val="44"/>
          <w:szCs w:val="44"/>
        </w:rPr>
        <w:t>》</w:t>
      </w:r>
      <w:r>
        <w:rPr>
          <w:rFonts w:hint="eastAsia" w:ascii="方正小标宋简体" w:hAnsi="方正小标宋简体" w:eastAsia="方正小标宋简体" w:cs="方正小标宋简体"/>
          <w:b w:val="0"/>
          <w:bCs/>
          <w:sz w:val="44"/>
          <w:szCs w:val="44"/>
          <w:lang w:eastAsia="zh-CN"/>
        </w:rPr>
        <w:t>政策解读</w:t>
      </w:r>
    </w:p>
    <w:p>
      <w:pPr>
        <w:rPr>
          <w:rFonts w:hint="eastAsia"/>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问：今年</w:t>
      </w:r>
      <w:r>
        <w:rPr>
          <w:rFonts w:hint="eastAsia" w:ascii="仿宋_GB2312" w:hAnsi="仿宋_GB2312" w:eastAsia="仿宋_GB2312" w:cs="仿宋_GB2312"/>
          <w:b/>
          <w:bCs/>
          <w:sz w:val="32"/>
          <w:szCs w:val="32"/>
          <w:lang w:val="en-US" w:eastAsia="zh-CN"/>
        </w:rPr>
        <w:t>3月，我县出台了《关于加强机制砂行业长效管理的意见》，请介绍一下</w:t>
      </w:r>
      <w:r>
        <w:rPr>
          <w:rFonts w:hint="eastAsia" w:ascii="仿宋_GB2312" w:hAnsi="仿宋_GB2312" w:eastAsia="仿宋_GB2312" w:cs="仿宋_GB2312"/>
          <w:b/>
          <w:bCs/>
          <w:sz w:val="32"/>
          <w:szCs w:val="32"/>
          <w:lang w:eastAsia="zh-CN"/>
        </w:rPr>
        <w:t>本意见出台的背景。</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w:t>
      </w:r>
      <w:r>
        <w:rPr>
          <w:rFonts w:hint="eastAsia" w:ascii="仿宋_GB2312" w:hAnsi="仿宋" w:eastAsia="仿宋_GB2312"/>
          <w:sz w:val="32"/>
          <w:szCs w:val="32"/>
          <w:lang w:val="en-US" w:eastAsia="zh-CN"/>
        </w:rPr>
        <w:t>2021年5月，</w:t>
      </w: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政府成立了全</w:t>
      </w:r>
      <w:r>
        <w:rPr>
          <w:rFonts w:hint="eastAsia" w:ascii="仿宋_GB2312" w:hAnsi="宋体" w:eastAsia="仿宋_GB2312"/>
          <w:sz w:val="32"/>
          <w:szCs w:val="32"/>
          <w:lang w:val="en-US" w:eastAsia="zh-CN"/>
        </w:rPr>
        <w:t>县</w:t>
      </w:r>
      <w:r>
        <w:rPr>
          <w:rFonts w:hint="eastAsia" w:ascii="仿宋_GB2312" w:hAnsi="宋体" w:eastAsia="仿宋_GB2312"/>
          <w:sz w:val="32"/>
          <w:szCs w:val="32"/>
        </w:rPr>
        <w:t>机制砂行业清查整治工作领导小组，集中开展清查整治行动</w:t>
      </w:r>
      <w:r>
        <w:rPr>
          <w:rFonts w:hint="eastAsia" w:ascii="仿宋_GB2312" w:hAnsi="仿宋" w:eastAsia="仿宋_GB2312"/>
          <w:sz w:val="32"/>
          <w:szCs w:val="32"/>
          <w:lang w:val="en-US" w:eastAsia="zh-CN"/>
        </w:rPr>
        <w:t>。</w:t>
      </w:r>
      <w:r>
        <w:rPr>
          <w:rFonts w:hint="eastAsia" w:ascii="仿宋_GB2312" w:hAnsi="宋体" w:eastAsia="仿宋_GB2312"/>
          <w:sz w:val="32"/>
          <w:szCs w:val="32"/>
          <w:lang w:val="en-US" w:eastAsia="zh-CN"/>
        </w:rPr>
        <w:t>通过此次清查整治，全县机制砂行业</w:t>
      </w:r>
      <w:r>
        <w:rPr>
          <w:rFonts w:hint="eastAsia" w:ascii="仿宋_GB2312" w:hAnsi="宋体" w:eastAsia="仿宋_GB2312"/>
          <w:sz w:val="32"/>
          <w:szCs w:val="32"/>
        </w:rPr>
        <w:t>规划布局得到优化</w:t>
      </w:r>
      <w:r>
        <w:rPr>
          <w:rFonts w:hint="eastAsia" w:ascii="仿宋_GB2312" w:hAnsi="宋体" w:eastAsia="仿宋_GB2312"/>
          <w:sz w:val="32"/>
          <w:szCs w:val="32"/>
          <w:lang w:eastAsia="zh-CN"/>
        </w:rPr>
        <w:t>、</w:t>
      </w:r>
      <w:r>
        <w:rPr>
          <w:rFonts w:hint="eastAsia" w:ascii="仿宋_GB2312" w:hAnsi="宋体" w:eastAsia="仿宋_GB2312"/>
          <w:sz w:val="32"/>
          <w:szCs w:val="32"/>
        </w:rPr>
        <w:t>制度方法创新</w:t>
      </w:r>
      <w:r>
        <w:rPr>
          <w:rFonts w:hint="eastAsia" w:ascii="仿宋_GB2312" w:hAnsi="宋体" w:eastAsia="仿宋_GB2312"/>
          <w:sz w:val="32"/>
          <w:szCs w:val="32"/>
          <w:lang w:val="en-US" w:eastAsia="zh-CN"/>
        </w:rPr>
        <w:t>得到</w:t>
      </w:r>
      <w:r>
        <w:rPr>
          <w:rFonts w:hint="eastAsia" w:ascii="仿宋_GB2312" w:hAnsi="宋体" w:eastAsia="仿宋_GB2312"/>
          <w:sz w:val="32"/>
          <w:szCs w:val="32"/>
        </w:rPr>
        <w:t>落地</w:t>
      </w:r>
      <w:r>
        <w:rPr>
          <w:rFonts w:hint="eastAsia" w:ascii="仿宋_GB2312" w:hAnsi="宋体" w:eastAsia="仿宋_GB2312"/>
          <w:sz w:val="32"/>
          <w:szCs w:val="32"/>
          <w:lang w:eastAsia="zh-CN"/>
        </w:rPr>
        <w:t>、</w:t>
      </w:r>
      <w:r>
        <w:rPr>
          <w:rFonts w:hint="eastAsia" w:ascii="仿宋_GB2312" w:hAnsi="宋体" w:eastAsia="仿宋_GB2312"/>
          <w:sz w:val="32"/>
          <w:szCs w:val="32"/>
        </w:rPr>
        <w:t>数字变革管理</w:t>
      </w:r>
      <w:r>
        <w:rPr>
          <w:rFonts w:hint="eastAsia" w:ascii="仿宋_GB2312" w:hAnsi="宋体" w:eastAsia="仿宋_GB2312"/>
          <w:sz w:val="32"/>
          <w:szCs w:val="32"/>
          <w:lang w:val="en-US" w:eastAsia="zh-CN"/>
        </w:rPr>
        <w:t>得到</w:t>
      </w:r>
      <w:r>
        <w:rPr>
          <w:rFonts w:hint="eastAsia" w:ascii="仿宋_GB2312" w:hAnsi="宋体" w:eastAsia="仿宋_GB2312"/>
          <w:sz w:val="32"/>
          <w:szCs w:val="32"/>
        </w:rPr>
        <w:t>重塑</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但距离县政府要求还存在一定的差距。</w:t>
      </w:r>
      <w:r>
        <w:rPr>
          <w:rFonts w:hint="eastAsia" w:ascii="仿宋_GB2312" w:hAnsi="宋体" w:eastAsia="仿宋_GB2312"/>
          <w:sz w:val="32"/>
          <w:szCs w:val="32"/>
        </w:rPr>
        <w:t>砂石生产加工企业管理、砂石行业运输行为监管等制度</w:t>
      </w:r>
      <w:r>
        <w:rPr>
          <w:rFonts w:hint="eastAsia" w:ascii="仿宋_GB2312" w:hAnsi="宋体" w:eastAsia="仿宋_GB2312"/>
          <w:sz w:val="32"/>
          <w:szCs w:val="32"/>
          <w:lang w:val="en-US" w:eastAsia="zh-CN"/>
        </w:rPr>
        <w:t>未</w:t>
      </w:r>
      <w:r>
        <w:rPr>
          <w:rFonts w:hint="eastAsia" w:ascii="仿宋_GB2312" w:hAnsi="宋体" w:eastAsia="仿宋_GB2312"/>
          <w:sz w:val="32"/>
          <w:szCs w:val="32"/>
        </w:rPr>
        <w:t>出台；发现机制、管理机制、协调机</w:t>
      </w:r>
      <w:r>
        <w:rPr>
          <w:rFonts w:hint="eastAsia" w:ascii="仿宋_GB2312" w:hAnsi="仿宋_GB2312" w:eastAsia="仿宋_GB2312" w:cs="仿宋_GB2312"/>
          <w:kern w:val="0"/>
          <w:sz w:val="32"/>
          <w:szCs w:val="32"/>
        </w:rPr>
        <w:t>制、问责机制</w:t>
      </w:r>
      <w:r>
        <w:rPr>
          <w:rFonts w:hint="eastAsia" w:ascii="仿宋_GB2312" w:hAnsi="仿宋_GB2312" w:eastAsia="仿宋_GB2312" w:cs="仿宋_GB2312"/>
          <w:kern w:val="0"/>
          <w:sz w:val="32"/>
          <w:szCs w:val="32"/>
          <w:lang w:val="en-US" w:eastAsia="zh-CN"/>
        </w:rPr>
        <w:t>未</w:t>
      </w:r>
      <w:r>
        <w:rPr>
          <w:rFonts w:hint="eastAsia" w:ascii="仿宋_GB2312" w:hAnsi="仿宋_GB2312" w:eastAsia="仿宋_GB2312" w:cs="仿宋_GB2312"/>
          <w:kern w:val="0"/>
          <w:sz w:val="32"/>
          <w:szCs w:val="32"/>
        </w:rPr>
        <w:t>很好落实</w:t>
      </w:r>
      <w:r>
        <w:rPr>
          <w:rFonts w:hint="eastAsia" w:ascii="仿宋_GB2312" w:hAnsi="仿宋_GB2312" w:eastAsia="仿宋_GB2312" w:cs="仿宋_GB2312"/>
          <w:kern w:val="0"/>
          <w:sz w:val="32"/>
          <w:szCs w:val="32"/>
          <w:lang w:eastAsia="zh-CN"/>
        </w:rPr>
        <w:t>。</w:t>
      </w:r>
      <w:r>
        <w:rPr>
          <w:rFonts w:hint="eastAsia" w:ascii="仿宋_GB2312" w:hAnsi="宋体" w:eastAsia="仿宋_GB2312"/>
          <w:sz w:val="32"/>
          <w:szCs w:val="32"/>
          <w:lang w:val="en-US" w:eastAsia="zh-CN"/>
        </w:rPr>
        <w:t>为解决全县机制砂行业存在矛盾和问题，特制定我县机制砂长效管理的意见</w:t>
      </w:r>
      <w:r>
        <w:rPr>
          <w:rFonts w:hint="eastAsia" w:ascii="仿宋_GB2312" w:hAnsi="仿宋_GB2312" w:eastAsia="仿宋_GB2312" w:cs="仿宋_GB2312"/>
          <w:sz w:val="32"/>
          <w:szCs w:val="32"/>
        </w:rPr>
        <w:t>。</w:t>
      </w:r>
    </w:p>
    <w:p>
      <w:p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问：请介绍一下意见的管理范围</w:t>
      </w:r>
    </w:p>
    <w:p>
      <w:pPr>
        <w:pStyle w:val="3"/>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答：本</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主要应用于庆元县范围内</w:t>
      </w:r>
      <w:r>
        <w:rPr>
          <w:rFonts w:hint="eastAsia" w:ascii="仿宋_GB2312" w:hAnsi="仿宋_GB2312" w:eastAsia="仿宋_GB2312" w:cs="仿宋_GB2312"/>
          <w:color w:val="auto"/>
          <w:sz w:val="32"/>
          <w:szCs w:val="32"/>
          <w:shd w:val="clear" w:color="auto" w:fill="auto"/>
        </w:rPr>
        <w:t>建筑用石料</w:t>
      </w:r>
      <w:r>
        <w:rPr>
          <w:rFonts w:hint="eastAsia" w:ascii="仿宋_GB2312" w:hAnsi="仿宋_GB2312" w:eastAsia="仿宋_GB2312" w:cs="仿宋_GB2312"/>
          <w:color w:val="auto"/>
          <w:sz w:val="32"/>
          <w:szCs w:val="32"/>
          <w:shd w:val="clear" w:color="auto" w:fill="auto"/>
          <w:lang w:eastAsia="zh-CN"/>
        </w:rPr>
        <w:t>矿山砂石资源的出让、开采、加工销售和运输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kern w:val="2"/>
          <w:sz w:val="32"/>
          <w:szCs w:val="32"/>
          <w:shd w:val="clear" w:color="auto" w:fill="auto"/>
          <w:lang w:val="en-US" w:eastAsia="zh-CN" w:bidi="ar-SA"/>
        </w:rPr>
        <w:t>已取得立项批准文件的隧道或地下空间工程</w:t>
      </w:r>
      <w:r>
        <w:rPr>
          <w:rFonts w:hint="eastAsia" w:ascii="仿宋_GB2312" w:hAnsi="仿宋_GB2312" w:eastAsia="仿宋_GB2312" w:cs="仿宋_GB2312"/>
          <w:sz w:val="32"/>
          <w:szCs w:val="32"/>
          <w:lang w:eastAsia="zh-CN"/>
        </w:rPr>
        <w:t>和建设</w:t>
      </w:r>
      <w:r>
        <w:rPr>
          <w:rFonts w:hint="eastAsia" w:ascii="仿宋_GB2312" w:hAnsi="仿宋_GB2312" w:eastAsia="仿宋_GB2312" w:cs="仿宋_GB2312"/>
          <w:color w:val="auto"/>
          <w:kern w:val="2"/>
          <w:sz w:val="32"/>
          <w:szCs w:val="32"/>
          <w:shd w:val="clear" w:color="auto" w:fill="auto"/>
          <w:lang w:val="en-US" w:eastAsia="zh-CN" w:bidi="ar-SA"/>
        </w:rPr>
        <w:t>项目在批准用地红线范围内工程施工需要，在建设工期内开采、自用及自用外多余砂石资源（矿产品）的出让；矿山采掘工程（包括采准工程、采备工程、采场采矿工程）综合回收利用废石、废渣和尾矿等砂石资源工程</w:t>
      </w:r>
      <w:r>
        <w:rPr>
          <w:rFonts w:hint="eastAsia" w:ascii="仿宋_GB2312" w:hAnsi="仿宋_GB2312" w:eastAsia="仿宋_GB2312" w:cs="仿宋_GB2312"/>
          <w:color w:val="auto"/>
          <w:sz w:val="32"/>
          <w:szCs w:val="32"/>
          <w:shd w:val="clear" w:color="auto" w:fill="auto"/>
          <w:lang w:eastAsia="zh-CN"/>
        </w:rPr>
        <w:t>开采、加工销售和运输</w:t>
      </w:r>
      <w:r>
        <w:rPr>
          <w:rFonts w:hint="eastAsia" w:ascii="仿宋_GB2312" w:hAnsi="仿宋_GB2312" w:eastAsia="仿宋_GB2312" w:cs="仿宋_GB2312"/>
          <w:color w:val="auto"/>
          <w:kern w:val="2"/>
          <w:sz w:val="32"/>
          <w:szCs w:val="32"/>
          <w:shd w:val="clear" w:color="auto" w:fill="auto"/>
          <w:lang w:val="en-US" w:eastAsia="zh-CN" w:bidi="ar-SA"/>
        </w:rPr>
        <w:t>。</w:t>
      </w:r>
    </w:p>
    <w:p>
      <w:pPr>
        <w:rPr>
          <w:rFonts w:hint="eastAsia" w:ascii="仿宋_GB2312" w:hAnsi="仿宋_GB2312" w:eastAsia="仿宋_GB2312" w:cs="仿宋_GB2312"/>
          <w:b/>
          <w:bCs/>
          <w:sz w:val="32"/>
          <w:szCs w:val="32"/>
          <w:lang w:eastAsia="zh-CN"/>
        </w:rPr>
      </w:pPr>
    </w:p>
    <w:p>
      <w:p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问：本办法制定时依据的</w:t>
      </w:r>
      <w:r>
        <w:rPr>
          <w:rFonts w:hint="eastAsia" w:ascii="仿宋_GB2312" w:hAnsi="仿宋_GB2312" w:eastAsia="仿宋_GB2312" w:cs="仿宋_GB2312"/>
          <w:b/>
          <w:bCs/>
          <w:sz w:val="32"/>
          <w:szCs w:val="32"/>
        </w:rPr>
        <w:t>法律</w:t>
      </w:r>
      <w:r>
        <w:rPr>
          <w:rFonts w:hint="eastAsia" w:ascii="仿宋_GB2312" w:hAnsi="仿宋_GB2312" w:eastAsia="仿宋_GB2312" w:cs="仿宋_GB2312"/>
          <w:b/>
          <w:bCs/>
          <w:sz w:val="32"/>
          <w:szCs w:val="32"/>
          <w:lang w:eastAsia="zh-CN"/>
        </w:rPr>
        <w:t>法规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答：</w:t>
      </w:r>
      <w:r>
        <w:rPr>
          <w:rFonts w:hint="eastAsia" w:ascii="仿宋_GB2312" w:hAnsi="仿宋_GB2312" w:eastAsia="仿宋_GB2312" w:cs="仿宋_GB2312"/>
          <w:sz w:val="32"/>
          <w:szCs w:val="32"/>
          <w:lang w:val="en-US" w:eastAsia="zh-CN"/>
        </w:rPr>
        <w:t>《中华人民共和国矿产资源法》《中华人民共和国矿山安全法》《中华人民共和国环境保护法》《中华人民共和国水土保持法》《浙江省矿产资源管理条例》，以及《浙江省自然资源厅关于贯彻落实自然资源部推进矿产资源管理改革若干事项意见（试行）的通知》（浙自然资规〔2020〕6号）、省发展改革委等15单位《关于促进我省砂石行业健康有序发展的通知》（浙发改价格〔2020〕376号）、《浙江省国土资源厅关于转发省人大法工委复函的通知》（浙土资厅函［2017］436号）、《丽水市机制砂行业发展规划（2021-2025年）》、《丽水市人民政府办公室关于印发关于加强机制砂行业长效管理的意见的通知》（丽政办发〔2022〕30 号）</w:t>
      </w:r>
      <w:r>
        <w:rPr>
          <w:rFonts w:hint="eastAsia" w:ascii="仿宋_GB2312" w:hAnsi="仿宋_GB2312" w:cs="仿宋_GB2312"/>
          <w:sz w:val="32"/>
          <w:szCs w:val="32"/>
          <w:lang w:val="en-US" w:eastAsia="zh-CN"/>
        </w:rPr>
        <w:t>。</w:t>
      </w:r>
    </w:p>
    <w:p>
      <w:pPr>
        <w:rPr>
          <w:rFonts w:hint="eastAsia" w:ascii="仿宋_GB2312" w:hAnsi="仿宋_GB2312" w:eastAsia="仿宋_GB2312" w:cs="仿宋_GB2312"/>
          <w:sz w:val="32"/>
          <w:szCs w:val="32"/>
        </w:rPr>
      </w:pPr>
      <w:bookmarkStart w:id="0" w:name="_GoBack"/>
      <w:bookmarkEnd w:id="0"/>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解读机关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庆元县自然资源和规划局</w:t>
      </w:r>
    </w:p>
    <w:p>
      <w:pPr>
        <w:pStyle w:val="2"/>
        <w:ind w:left="0" w:leftChars="0" w:firstLine="0" w:firstLineChars="0"/>
        <w:rPr>
          <w:rFonts w:hint="default"/>
          <w:lang w:val="en-US"/>
        </w:rPr>
      </w:pPr>
      <w:r>
        <w:rPr>
          <w:rFonts w:hint="eastAsia" w:ascii="仿宋_GB2312" w:hAnsi="仿宋_GB2312" w:cs="仿宋_GB2312"/>
          <w:sz w:val="32"/>
          <w:szCs w:val="32"/>
          <w:lang w:val="en-US" w:eastAsia="zh-CN"/>
        </w:rPr>
        <w:t>联系电话：0578-6218709</w:t>
      </w:r>
    </w:p>
    <w:p>
      <w:pPr>
        <w:pStyle w:val="3"/>
        <w:numPr>
          <w:ilvl w:val="0"/>
          <w:numId w:val="0"/>
        </w:numPr>
        <w:rPr>
          <w:rFonts w:hint="default"/>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0A930D"/>
    <w:multiLevelType w:val="singleLevel"/>
    <w:tmpl w:val="A40A930D"/>
    <w:lvl w:ilvl="0" w:tentative="0">
      <w:start w:val="1"/>
      <w:numFmt w:val="bullet"/>
      <w:pStyle w:val="3"/>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ZWIyY2E3MzI4YjA2ZDQ4ZjRiZDRjMzg2NjljM2IifQ=="/>
  </w:docVars>
  <w:rsids>
    <w:rsidRoot w:val="00000000"/>
    <w:rsid w:val="042A4D20"/>
    <w:rsid w:val="1FA66DCB"/>
    <w:rsid w:val="2C6A5ADE"/>
    <w:rsid w:val="52BFC1FE"/>
    <w:rsid w:val="BD94BFFB"/>
    <w:rsid w:val="EDEF234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缩进1"/>
    <w:qFormat/>
    <w:uiPriority w:val="0"/>
    <w:pPr>
      <w:widowControl w:val="0"/>
      <w:spacing w:line="480" w:lineRule="exact"/>
      <w:ind w:firstLine="420" w:firstLineChars="200"/>
      <w:jc w:val="both"/>
    </w:pPr>
    <w:rPr>
      <w:rFonts w:ascii="Times New Roman" w:hAnsi="Times New Roman" w:eastAsia="仿宋_GB2312" w:cs="Times New Roman"/>
      <w:kern w:val="2"/>
      <w:sz w:val="32"/>
      <w:lang w:val="en-US" w:eastAsia="zh-CN" w:bidi="ar-SA"/>
    </w:rPr>
  </w:style>
  <w:style w:type="paragraph" w:styleId="3">
    <w:name w:val="List Bullet 2"/>
    <w:basedOn w:val="1"/>
    <w:qFormat/>
    <w:uiPriority w:val="0"/>
    <w:pPr>
      <w:numPr>
        <w:ilvl w:val="0"/>
        <w:numId w:val="1"/>
      </w:numPr>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619</Words>
  <Characters>619</Characters>
  <Lines>0</Lines>
  <Paragraphs>0</Paragraphs>
  <TotalTime>28</TotalTime>
  <ScaleCrop>false</ScaleCrop>
  <LinksUpToDate>false</LinksUpToDate>
  <CharactersWithSpaces>619</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2022-11-23T03:28:00Z</dcterms:created>
  <dc:creator>Administrator</dc:creator>
  <cp:lastModifiedBy>胡培志</cp:lastModifiedBy>
  <dcterms:modified xsi:type="dcterms:W3CDTF">2023-03-27T15:35:59Z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006C769626664DB3A49054F703E86C3A</vt:lpwstr>
  </property>
  <property fmtid="{D5CDD505-2E9C-101B-9397-08002B2CF9AE}" pid="4" name="woTemplateTypoMode" linkTarget="0">
    <vt:lpwstr>web</vt:lpwstr>
  </property>
  <property fmtid="{D5CDD505-2E9C-101B-9397-08002B2CF9AE}" pid="5" name="woTemplate" linkTarget="0">
    <vt:i4>1</vt:i4>
  </property>
</Properties>
</file>